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1CC" w:rsidRDefault="00AC7731" w:rsidP="006571E3">
      <w:pPr>
        <w:ind w:firstLineChars="1250" w:firstLine="2625"/>
      </w:pPr>
      <w:r>
        <w:rPr>
          <w:rFonts w:hint="eastAsia"/>
        </w:rPr>
        <w:t>政府在</w:t>
      </w:r>
      <w:r w:rsidR="00E833EB">
        <w:rPr>
          <w:rFonts w:hint="eastAsia"/>
        </w:rPr>
        <w:t>世俗化过程中的角色</w:t>
      </w:r>
    </w:p>
    <w:p w:rsidR="00E833EB" w:rsidRDefault="0082071B">
      <w:r>
        <w:rPr>
          <w:rFonts w:hint="eastAsia"/>
        </w:rPr>
        <w:t xml:space="preserve">                                                     </w:t>
      </w:r>
      <w:r>
        <w:rPr>
          <w:rFonts w:hint="eastAsia"/>
        </w:rPr>
        <w:t>北京大学</w:t>
      </w:r>
      <w:r>
        <w:rPr>
          <w:rFonts w:hint="eastAsia"/>
        </w:rPr>
        <w:t xml:space="preserve">  </w:t>
      </w:r>
      <w:r>
        <w:rPr>
          <w:rFonts w:hint="eastAsia"/>
        </w:rPr>
        <w:t>王宗昱</w:t>
      </w:r>
    </w:p>
    <w:p w:rsidR="00706C7E" w:rsidRDefault="00CE0105" w:rsidP="00706C7E">
      <w:pPr>
        <w:ind w:firstLineChars="200" w:firstLine="420"/>
      </w:pPr>
      <w:r w:rsidRPr="00CE0105">
        <w:rPr>
          <w:rFonts w:ascii="黑体" w:eastAsia="黑体" w:hint="eastAsia"/>
        </w:rPr>
        <w:t>内容提要</w:t>
      </w:r>
      <w:r>
        <w:rPr>
          <w:rFonts w:hint="eastAsia"/>
        </w:rPr>
        <w:t>：</w:t>
      </w:r>
      <w:r w:rsidR="00706C7E">
        <w:rPr>
          <w:rFonts w:hint="eastAsia"/>
        </w:rPr>
        <w:t>本文以北京东岳庙的恢复为例讨论政府在社会变迁过程中的作用及其角色的多面性。世俗化和非世俗化是国际社会学家对五十多年来世界不同地区宗教消沉或复兴的描述方式。在二十世纪的中国，政府对传统宗教的打击是世界世俗化运动在特殊的表现。本文认为世俗化的力量</w:t>
      </w:r>
      <w:r w:rsidR="00C21AC5">
        <w:rPr>
          <w:rFonts w:hint="eastAsia"/>
        </w:rPr>
        <w:t>也</w:t>
      </w:r>
      <w:r w:rsidR="00706C7E">
        <w:rPr>
          <w:rFonts w:hint="eastAsia"/>
        </w:rPr>
        <w:t>是宗教在现代社会的表现形态。最近三十年中国形成了新的宗教市场。政府对宗教市场的垄断在减弱，但是它仍然代表了不断壮大起来的社会阶层的价值观和宗教消费方式。政府的参与说明中国的世俗化力量还没有彻底摆脱传统宗教的生存形态。</w:t>
      </w:r>
    </w:p>
    <w:p w:rsidR="00706C7E" w:rsidRDefault="00706C7E" w:rsidP="00CE0105">
      <w:pPr>
        <w:ind w:firstLineChars="200" w:firstLine="420"/>
      </w:pPr>
      <w:r w:rsidRPr="00CE0105">
        <w:rPr>
          <w:rFonts w:ascii="黑体" w:eastAsia="黑体" w:hint="eastAsia"/>
        </w:rPr>
        <w:t>关键词</w:t>
      </w:r>
      <w:r>
        <w:rPr>
          <w:rFonts w:hint="eastAsia"/>
        </w:rPr>
        <w:t>：东岳庙、世俗化、宗教消费。</w:t>
      </w:r>
    </w:p>
    <w:p w:rsidR="00706C7E" w:rsidRPr="00706C7E" w:rsidRDefault="00706C7E" w:rsidP="00CE0105">
      <w:pPr>
        <w:ind w:firstLineChars="200" w:firstLine="420"/>
      </w:pPr>
      <w:r w:rsidRPr="00CE0105">
        <w:rPr>
          <w:rFonts w:ascii="黑体" w:eastAsia="黑体" w:hint="eastAsia"/>
        </w:rPr>
        <w:t>作者简介</w:t>
      </w:r>
      <w:r>
        <w:rPr>
          <w:rFonts w:hint="eastAsia"/>
        </w:rPr>
        <w:t>：王宗昱，北京大学哲学与宗教学系教授。</w:t>
      </w:r>
    </w:p>
    <w:p w:rsidR="00345F3F" w:rsidRPr="00706C7E" w:rsidRDefault="00345F3F"/>
    <w:p w:rsidR="00E833EB" w:rsidRDefault="00DF7A80" w:rsidP="003A0C76">
      <w:pPr>
        <w:ind w:firstLine="420"/>
      </w:pPr>
      <w:r>
        <w:rPr>
          <w:rFonts w:hint="eastAsia"/>
        </w:rPr>
        <w:t>1978</w:t>
      </w:r>
      <w:r>
        <w:rPr>
          <w:rFonts w:hint="eastAsia"/>
        </w:rPr>
        <w:t>年中国的改革开放给人民的宗教生活创造了日益宽松的政</w:t>
      </w:r>
      <w:r w:rsidR="00345F3F">
        <w:rPr>
          <w:rFonts w:hint="eastAsia"/>
        </w:rPr>
        <w:t>治环境。尤其进入二十一世纪以来，中国传统宗教的复兴有了巨大的进展</w:t>
      </w:r>
      <w:r>
        <w:rPr>
          <w:rFonts w:hint="eastAsia"/>
        </w:rPr>
        <w:t>。由于传统宗教长期受到压制，政治环境的宽松以及宗教</w:t>
      </w:r>
      <w:proofErr w:type="gramStart"/>
      <w:r>
        <w:rPr>
          <w:rFonts w:hint="eastAsia"/>
        </w:rPr>
        <w:t>教</w:t>
      </w:r>
      <w:proofErr w:type="gramEnd"/>
      <w:r>
        <w:rPr>
          <w:rFonts w:hint="eastAsia"/>
        </w:rPr>
        <w:t>团内部的要求逐渐引导了学者的注意力，政府支配力的形式变化也逐渐使学者忽视了研究政府的作用。</w:t>
      </w:r>
      <w:r w:rsidR="00912827">
        <w:rPr>
          <w:rFonts w:hint="eastAsia"/>
        </w:rPr>
        <w:t>从</w:t>
      </w:r>
      <w:r w:rsidR="00912827">
        <w:rPr>
          <w:rFonts w:hint="eastAsia"/>
        </w:rPr>
        <w:t>1928</w:t>
      </w:r>
      <w:r w:rsidR="00912827">
        <w:rPr>
          <w:rFonts w:hint="eastAsia"/>
        </w:rPr>
        <w:t>年到</w:t>
      </w:r>
      <w:r w:rsidR="00912827">
        <w:rPr>
          <w:rFonts w:hint="eastAsia"/>
        </w:rPr>
        <w:t>1978</w:t>
      </w:r>
      <w:r w:rsidR="00912827">
        <w:rPr>
          <w:rFonts w:hint="eastAsia"/>
        </w:rPr>
        <w:t>年，中国政府对宗教活动的支配作用是逐渐强化的。对于这段历史的反省还很少有作品</w:t>
      </w:r>
      <w:r w:rsidR="00912827">
        <w:rPr>
          <w:rStyle w:val="a4"/>
        </w:rPr>
        <w:footnoteReference w:id="1"/>
      </w:r>
      <w:r w:rsidR="00912827">
        <w:rPr>
          <w:rFonts w:hint="eastAsia"/>
        </w:rPr>
        <w:t>。</w:t>
      </w:r>
      <w:r w:rsidR="004209CC">
        <w:rPr>
          <w:rFonts w:hint="eastAsia"/>
        </w:rPr>
        <w:t>我们应该注意到，</w:t>
      </w:r>
      <w:r w:rsidR="00C53D3E">
        <w:rPr>
          <w:rFonts w:hint="eastAsia"/>
        </w:rPr>
        <w:t>宗教自由政策的落实和中国现代化的进步给传统宗教的影响力提供了条件，</w:t>
      </w:r>
      <w:r w:rsidR="004209CC">
        <w:rPr>
          <w:rFonts w:hint="eastAsia"/>
        </w:rPr>
        <w:t>这种影响力也逐渐深入到学术界。特别是最近几年来由佛教</w:t>
      </w:r>
      <w:r w:rsidR="00C53D3E">
        <w:rPr>
          <w:rFonts w:hint="eastAsia"/>
        </w:rPr>
        <w:t>协会</w:t>
      </w:r>
      <w:r w:rsidR="004209CC">
        <w:rPr>
          <w:rFonts w:hint="eastAsia"/>
        </w:rPr>
        <w:t>和道教</w:t>
      </w:r>
      <w:r w:rsidR="00C53D3E">
        <w:rPr>
          <w:rFonts w:hint="eastAsia"/>
        </w:rPr>
        <w:t>协会</w:t>
      </w:r>
      <w:r w:rsidR="00224690">
        <w:rPr>
          <w:rFonts w:hint="eastAsia"/>
        </w:rPr>
        <w:t>主办的讨论会反映出教会</w:t>
      </w:r>
      <w:r w:rsidR="00727FC1">
        <w:rPr>
          <w:rFonts w:hint="eastAsia"/>
        </w:rPr>
        <w:t>与</w:t>
      </w:r>
      <w:r w:rsidR="004209CC">
        <w:rPr>
          <w:rFonts w:hint="eastAsia"/>
        </w:rPr>
        <w:t>学者的联合。</w:t>
      </w:r>
      <w:r w:rsidR="00224690">
        <w:rPr>
          <w:rFonts w:hint="eastAsia"/>
        </w:rPr>
        <w:t>应该明确地指出：中国大陆的学者在二十世纪五、六、七十年代依附政府的历史结束以后，进入八十年代逐渐偏离政府以求</w:t>
      </w:r>
      <w:r w:rsidR="003A0C76">
        <w:rPr>
          <w:rFonts w:hint="eastAsia"/>
        </w:rPr>
        <w:t>得学术的客观性，但是从那时开始就逐渐偏向教会</w:t>
      </w:r>
      <w:r w:rsidR="00A03747">
        <w:rPr>
          <w:rFonts w:hint="eastAsia"/>
        </w:rPr>
        <w:t>。</w:t>
      </w:r>
      <w:r w:rsidR="00237921">
        <w:rPr>
          <w:rFonts w:hint="eastAsia"/>
        </w:rPr>
        <w:t>这样的现象在二十世纪的欧洲也出现过</w:t>
      </w:r>
      <w:r w:rsidR="00237921">
        <w:rPr>
          <w:rStyle w:val="a4"/>
        </w:rPr>
        <w:footnoteReference w:id="2"/>
      </w:r>
      <w:r w:rsidR="003A0C76">
        <w:rPr>
          <w:rFonts w:hint="eastAsia"/>
        </w:rPr>
        <w:t>。或许，学者以及学术界永远难以摆脱教会或者政府的影响。</w:t>
      </w:r>
      <w:r w:rsidR="00AC7731">
        <w:rPr>
          <w:rFonts w:hint="eastAsia"/>
        </w:rPr>
        <w:t>本文不避逢迎政府之嫌，在此</w:t>
      </w:r>
      <w:r w:rsidR="00270FE5">
        <w:rPr>
          <w:rFonts w:hint="eastAsia"/>
        </w:rPr>
        <w:t>对政府近来的作用做些</w:t>
      </w:r>
      <w:r w:rsidR="00A03747">
        <w:rPr>
          <w:rFonts w:hint="eastAsia"/>
        </w:rPr>
        <w:t>探讨。</w:t>
      </w:r>
    </w:p>
    <w:p w:rsidR="003A0C76" w:rsidRDefault="003A0C76" w:rsidP="002049F7">
      <w:pPr>
        <w:pStyle w:val="a5"/>
        <w:numPr>
          <w:ilvl w:val="0"/>
          <w:numId w:val="3"/>
        </w:numPr>
        <w:ind w:firstLineChars="0"/>
      </w:pPr>
      <w:r>
        <w:rPr>
          <w:rFonts w:hint="eastAsia"/>
        </w:rPr>
        <w:t>北京东岳庙的经验</w:t>
      </w:r>
    </w:p>
    <w:p w:rsidR="00E55399" w:rsidRDefault="00025051" w:rsidP="00D45344">
      <w:pPr>
        <w:ind w:firstLineChars="200" w:firstLine="420"/>
      </w:pPr>
      <w:r>
        <w:rPr>
          <w:rFonts w:hint="eastAsia"/>
        </w:rPr>
        <w:t>北京东岳庙是元代朝廷建立的一座道观，进入明代以后逐渐成为民间结社活动的场所</w:t>
      </w:r>
      <w:r w:rsidR="00150584">
        <w:rPr>
          <w:rStyle w:val="a4"/>
        </w:rPr>
        <w:footnoteReference w:id="3"/>
      </w:r>
      <w:r>
        <w:rPr>
          <w:rFonts w:hint="eastAsia"/>
        </w:rPr>
        <w:t>，在北京的宗教历史中占有重要地位。不过，在</w:t>
      </w:r>
      <w:r>
        <w:rPr>
          <w:rFonts w:hint="eastAsia"/>
        </w:rPr>
        <w:t>1949</w:t>
      </w:r>
      <w:r>
        <w:rPr>
          <w:rFonts w:hint="eastAsia"/>
        </w:rPr>
        <w:t>年以前，北京东岳庙的宗教活动就逐渐衰落。</w:t>
      </w:r>
      <w:r>
        <w:rPr>
          <w:rFonts w:hint="eastAsia"/>
        </w:rPr>
        <w:t>1949</w:t>
      </w:r>
      <w:r>
        <w:rPr>
          <w:rFonts w:hint="eastAsia"/>
        </w:rPr>
        <w:t>年以后，北京东岳庙长期被占用。</w:t>
      </w:r>
      <w:smartTag w:uri="urn:schemas-microsoft-com:office:smarttags" w:element="chsdate">
        <w:smartTagPr>
          <w:attr w:name="Year" w:val="1995"/>
          <w:attr w:name="Month" w:val="12"/>
          <w:attr w:name="Day" w:val="8"/>
          <w:attr w:name="IsLunarDate" w:val="False"/>
          <w:attr w:name="IsROCDate" w:val="False"/>
        </w:smartTagPr>
        <w:r>
          <w:rPr>
            <w:rFonts w:hint="eastAsia"/>
          </w:rPr>
          <w:t>1995</w:t>
        </w:r>
        <w:r>
          <w:rPr>
            <w:rFonts w:hint="eastAsia"/>
          </w:rPr>
          <w:t>年</w:t>
        </w:r>
        <w:r>
          <w:rPr>
            <w:rFonts w:hint="eastAsia"/>
          </w:rPr>
          <w:t>12</w:t>
        </w:r>
        <w:r>
          <w:rPr>
            <w:rFonts w:hint="eastAsia"/>
          </w:rPr>
          <w:t>月</w:t>
        </w:r>
        <w:r>
          <w:rPr>
            <w:rFonts w:hint="eastAsia"/>
          </w:rPr>
          <w:t>8</w:t>
        </w:r>
        <w:r>
          <w:rPr>
            <w:rFonts w:hint="eastAsia"/>
          </w:rPr>
          <w:t>日</w:t>
        </w:r>
      </w:smartTag>
      <w:r>
        <w:rPr>
          <w:rFonts w:hint="eastAsia"/>
        </w:rPr>
        <w:t>，北京文物局将东岳庙产权下放移交给朝阳区文化文物局</w:t>
      </w:r>
      <w:r w:rsidR="002B3613">
        <w:rPr>
          <w:rStyle w:val="a4"/>
        </w:rPr>
        <w:footnoteReference w:id="4"/>
      </w:r>
      <w:r>
        <w:rPr>
          <w:rFonts w:hint="eastAsia"/>
        </w:rPr>
        <w:t>。</w:t>
      </w:r>
      <w:r w:rsidR="00E55399" w:rsidRPr="00D45344">
        <w:rPr>
          <w:rFonts w:hint="eastAsia"/>
        </w:rPr>
        <w:t>1996</w:t>
      </w:r>
      <w:r w:rsidR="00E55399" w:rsidRPr="00D45344">
        <w:rPr>
          <w:rFonts w:hint="eastAsia"/>
        </w:rPr>
        <w:t>年</w:t>
      </w:r>
      <w:r w:rsidR="00E55399" w:rsidRPr="00D45344">
        <w:rPr>
          <w:rFonts w:hint="eastAsia"/>
        </w:rPr>
        <w:t>5</w:t>
      </w:r>
      <w:r w:rsidR="00E55399" w:rsidRPr="00D45344">
        <w:rPr>
          <w:rFonts w:hint="eastAsia"/>
        </w:rPr>
        <w:t>月开始修复工程，</w:t>
      </w:r>
      <w:r w:rsidR="00E55399" w:rsidRPr="00D45344">
        <w:rPr>
          <w:rFonts w:hint="eastAsia"/>
        </w:rPr>
        <w:t>1998</w:t>
      </w:r>
      <w:r w:rsidR="00E55399" w:rsidRPr="00D45344">
        <w:rPr>
          <w:rFonts w:hint="eastAsia"/>
        </w:rPr>
        <w:t>年完成古建修缮的部分文物修复。</w:t>
      </w:r>
      <w:r w:rsidR="00E55399" w:rsidRPr="00D45344">
        <w:rPr>
          <w:rFonts w:hint="eastAsia"/>
        </w:rPr>
        <w:t>1999</w:t>
      </w:r>
      <w:r w:rsidR="00E55399" w:rsidRPr="00D45344">
        <w:rPr>
          <w:rFonts w:hint="eastAsia"/>
        </w:rPr>
        <w:t>年由朝阳区政府举办了庙会，东岳庙开始向公众开放。由于</w:t>
      </w:r>
      <w:r w:rsidR="00E55399" w:rsidRPr="00D45344">
        <w:rPr>
          <w:rFonts w:hint="eastAsia"/>
        </w:rPr>
        <w:t>1949</w:t>
      </w:r>
      <w:r w:rsidR="00574CEE">
        <w:rPr>
          <w:rFonts w:hint="eastAsia"/>
        </w:rPr>
        <w:t>年以来</w:t>
      </w:r>
      <w:r w:rsidR="00E55399" w:rsidRPr="00D45344">
        <w:rPr>
          <w:rFonts w:hint="eastAsia"/>
        </w:rPr>
        <w:t>中国政府对宗教活动长期采取打击的政策，所以各宗教的庙宇或宗教活动场所一直掌握在政府手里。这直接决定了宗教政策放松以后政府在这些场所的地位和作用。在中国大陆，政府是宗教政策的决定者，也是宗教活动的领导指挥者，当然也是恢复宗教活动的参与者。自从</w:t>
      </w:r>
      <w:r w:rsidR="00E55399" w:rsidRPr="00D45344">
        <w:rPr>
          <w:rFonts w:hint="eastAsia"/>
        </w:rPr>
        <w:t>1995</w:t>
      </w:r>
      <w:r w:rsidR="00E55399" w:rsidRPr="00D45344">
        <w:rPr>
          <w:rFonts w:hint="eastAsia"/>
        </w:rPr>
        <w:t>年至今，政府方面已经为修复工程花费了超过四亿人民币的资金。目前东岳庙西院殿宇的修复工程还没有结束，这些资金也是由政府提供的。可以说东岳庙从</w:t>
      </w:r>
      <w:r w:rsidR="00E55399" w:rsidRPr="00D45344">
        <w:rPr>
          <w:rFonts w:hint="eastAsia"/>
        </w:rPr>
        <w:t>1995</w:t>
      </w:r>
      <w:r w:rsidR="00E55399" w:rsidRPr="00D45344">
        <w:rPr>
          <w:rFonts w:hint="eastAsia"/>
        </w:rPr>
        <w:t>年收回以后直至目前都在朝阳区政府的领导下或指导下活动。</w:t>
      </w:r>
      <w:r w:rsidR="008C0C17">
        <w:rPr>
          <w:rFonts w:hint="eastAsia"/>
        </w:rPr>
        <w:t>政府的象征</w:t>
      </w:r>
      <w:r w:rsidR="00E55399" w:rsidRPr="00D45344">
        <w:rPr>
          <w:rFonts w:hint="eastAsia"/>
        </w:rPr>
        <w:t>就是</w:t>
      </w:r>
      <w:r w:rsidR="00E55399" w:rsidRPr="00D45344">
        <w:rPr>
          <w:rFonts w:hint="eastAsia"/>
        </w:rPr>
        <w:t>1997</w:t>
      </w:r>
      <w:r w:rsidR="00E55399" w:rsidRPr="00D45344">
        <w:rPr>
          <w:rFonts w:hint="eastAsia"/>
        </w:rPr>
        <w:t>年</w:t>
      </w:r>
      <w:r w:rsidR="00E55399" w:rsidRPr="00D45344">
        <w:rPr>
          <w:rFonts w:hint="eastAsia"/>
        </w:rPr>
        <w:t>4</w:t>
      </w:r>
      <w:r w:rsidR="00E55399" w:rsidRPr="00D45344">
        <w:rPr>
          <w:rFonts w:hint="eastAsia"/>
        </w:rPr>
        <w:t>月成立的北京民俗博物馆和朝阳区东岳庙管理处。</w:t>
      </w:r>
      <w:r w:rsidR="00DF5264">
        <w:rPr>
          <w:rFonts w:hint="eastAsia"/>
        </w:rPr>
        <w:t>自</w:t>
      </w:r>
      <w:r w:rsidR="00DF5264">
        <w:rPr>
          <w:rFonts w:hint="eastAsia"/>
        </w:rPr>
        <w:t>1997</w:t>
      </w:r>
      <w:r w:rsidR="00DF5264">
        <w:rPr>
          <w:rFonts w:hint="eastAsia"/>
        </w:rPr>
        <w:t>年民俗博物馆建立以来，以博物馆代表的政府在恢复和使用东岳庙的过程中作了以下几项工作：</w:t>
      </w:r>
    </w:p>
    <w:p w:rsidR="00DD663B" w:rsidRDefault="00DD663B" w:rsidP="00DD663B">
      <w:pPr>
        <w:ind w:firstLine="435"/>
        <w:rPr>
          <w:color w:val="000000"/>
          <w:sz w:val="20"/>
          <w:szCs w:val="20"/>
        </w:rPr>
      </w:pPr>
      <w:r>
        <w:rPr>
          <w:rFonts w:hint="eastAsia"/>
          <w:color w:val="000000"/>
          <w:sz w:val="20"/>
          <w:szCs w:val="20"/>
        </w:rPr>
        <w:t>1</w:t>
      </w:r>
      <w:r>
        <w:rPr>
          <w:rFonts w:hint="eastAsia"/>
          <w:color w:val="000000"/>
          <w:sz w:val="20"/>
          <w:szCs w:val="20"/>
        </w:rPr>
        <w:t>，回收并修复东岳庙原有建筑区的殿宇。民俗博物馆成立以后从事的主要是西路殿宇的修</w:t>
      </w:r>
      <w:r>
        <w:rPr>
          <w:rFonts w:hint="eastAsia"/>
          <w:color w:val="000000"/>
          <w:sz w:val="20"/>
          <w:szCs w:val="20"/>
        </w:rPr>
        <w:lastRenderedPageBreak/>
        <w:t>复工程。</w:t>
      </w:r>
      <w:r w:rsidRPr="00215D06">
        <w:rPr>
          <w:rFonts w:hint="eastAsia"/>
          <w:szCs w:val="21"/>
        </w:rPr>
        <w:t>2002</w:t>
      </w:r>
      <w:r w:rsidRPr="00215D06">
        <w:rPr>
          <w:rFonts w:hint="eastAsia"/>
          <w:szCs w:val="21"/>
        </w:rPr>
        <w:t>年，朝阳区委、区政府将东岳庙二期修缮工程作为“朝阳重点工程”之一，被北京市文物局定为</w:t>
      </w:r>
      <w:r w:rsidRPr="00215D06">
        <w:rPr>
          <w:rFonts w:hint="eastAsia"/>
          <w:szCs w:val="21"/>
        </w:rPr>
        <w:t>3</w:t>
      </w:r>
      <w:r>
        <w:rPr>
          <w:rFonts w:hint="eastAsia"/>
          <w:szCs w:val="21"/>
        </w:rPr>
        <w:t>.</w:t>
      </w:r>
      <w:r w:rsidRPr="00215D06">
        <w:rPr>
          <w:rFonts w:hint="eastAsia"/>
          <w:szCs w:val="21"/>
        </w:rPr>
        <w:t>3</w:t>
      </w:r>
      <w:r w:rsidRPr="00215D06">
        <w:rPr>
          <w:rFonts w:hint="eastAsia"/>
          <w:szCs w:val="21"/>
        </w:rPr>
        <w:t>亿文物古建修缮工程的项目之一。</w:t>
      </w:r>
    </w:p>
    <w:p w:rsidR="00DD663B" w:rsidRDefault="00DD663B" w:rsidP="00DD663B">
      <w:pPr>
        <w:ind w:firstLine="435"/>
        <w:rPr>
          <w:color w:val="000000"/>
          <w:sz w:val="20"/>
          <w:szCs w:val="20"/>
        </w:rPr>
      </w:pPr>
      <w:r>
        <w:rPr>
          <w:rFonts w:hint="eastAsia"/>
          <w:color w:val="000000"/>
          <w:sz w:val="20"/>
          <w:szCs w:val="20"/>
        </w:rPr>
        <w:t>2</w:t>
      </w:r>
      <w:r>
        <w:rPr>
          <w:rFonts w:hint="eastAsia"/>
          <w:color w:val="000000"/>
          <w:sz w:val="20"/>
          <w:szCs w:val="20"/>
        </w:rPr>
        <w:t>，自从</w:t>
      </w:r>
      <w:r>
        <w:rPr>
          <w:rFonts w:hint="eastAsia"/>
          <w:color w:val="000000"/>
          <w:sz w:val="20"/>
          <w:szCs w:val="20"/>
        </w:rPr>
        <w:t>1999</w:t>
      </w:r>
      <w:r w:rsidR="003450BC">
        <w:rPr>
          <w:rFonts w:hint="eastAsia"/>
          <w:color w:val="000000"/>
          <w:sz w:val="20"/>
          <w:szCs w:val="20"/>
        </w:rPr>
        <w:t>年春节以来每年举办</w:t>
      </w:r>
      <w:r>
        <w:rPr>
          <w:rFonts w:hint="eastAsia"/>
          <w:color w:val="000000"/>
          <w:sz w:val="20"/>
          <w:szCs w:val="20"/>
        </w:rPr>
        <w:t>春节庙会。自</w:t>
      </w:r>
      <w:r>
        <w:rPr>
          <w:rFonts w:hint="eastAsia"/>
          <w:color w:val="000000"/>
          <w:sz w:val="20"/>
          <w:szCs w:val="20"/>
        </w:rPr>
        <w:t>2002</w:t>
      </w:r>
      <w:r>
        <w:rPr>
          <w:rFonts w:hint="eastAsia"/>
          <w:color w:val="000000"/>
          <w:sz w:val="20"/>
          <w:szCs w:val="20"/>
        </w:rPr>
        <w:t>年开始又在春节庙会期间举办民俗文化节，从此春节期间的活动一直冠以“春节文化庙会”和“北京民俗文化节”两个名称。</w:t>
      </w:r>
    </w:p>
    <w:p w:rsidR="00DD663B" w:rsidRDefault="00DD663B" w:rsidP="00DD663B">
      <w:pPr>
        <w:ind w:firstLine="435"/>
        <w:rPr>
          <w:color w:val="000000"/>
          <w:sz w:val="20"/>
          <w:szCs w:val="20"/>
        </w:rPr>
      </w:pPr>
      <w:r>
        <w:rPr>
          <w:rFonts w:hint="eastAsia"/>
          <w:color w:val="000000"/>
          <w:sz w:val="20"/>
          <w:szCs w:val="20"/>
        </w:rPr>
        <w:t>3</w:t>
      </w:r>
      <w:r>
        <w:rPr>
          <w:rFonts w:hint="eastAsia"/>
          <w:color w:val="000000"/>
          <w:sz w:val="20"/>
          <w:szCs w:val="20"/>
        </w:rPr>
        <w:t>，不定期地举办民俗文化的展览。</w:t>
      </w:r>
    </w:p>
    <w:p w:rsidR="00DD663B" w:rsidRDefault="00DD663B" w:rsidP="00DD663B">
      <w:pPr>
        <w:ind w:firstLine="435"/>
        <w:rPr>
          <w:color w:val="000000"/>
          <w:sz w:val="20"/>
          <w:szCs w:val="20"/>
        </w:rPr>
      </w:pPr>
      <w:r>
        <w:rPr>
          <w:rFonts w:hint="eastAsia"/>
          <w:color w:val="000000"/>
          <w:sz w:val="20"/>
          <w:szCs w:val="20"/>
        </w:rPr>
        <w:t>4</w:t>
      </w:r>
      <w:r>
        <w:rPr>
          <w:rFonts w:hint="eastAsia"/>
          <w:color w:val="000000"/>
          <w:sz w:val="20"/>
          <w:szCs w:val="20"/>
        </w:rPr>
        <w:t>，与中国民俗学会联合举办“东岳论坛”学术研讨会，从</w:t>
      </w:r>
      <w:r>
        <w:rPr>
          <w:rFonts w:hint="eastAsia"/>
          <w:color w:val="000000"/>
          <w:sz w:val="20"/>
          <w:szCs w:val="20"/>
        </w:rPr>
        <w:t>2005</w:t>
      </w:r>
      <w:r>
        <w:rPr>
          <w:rFonts w:hint="eastAsia"/>
          <w:color w:val="000000"/>
          <w:sz w:val="20"/>
          <w:szCs w:val="20"/>
        </w:rPr>
        <w:t>年</w:t>
      </w:r>
      <w:r>
        <w:rPr>
          <w:rFonts w:hint="eastAsia"/>
          <w:color w:val="000000"/>
          <w:sz w:val="20"/>
          <w:szCs w:val="20"/>
        </w:rPr>
        <w:t>2</w:t>
      </w:r>
      <w:r>
        <w:rPr>
          <w:rFonts w:hint="eastAsia"/>
          <w:color w:val="000000"/>
          <w:sz w:val="20"/>
          <w:szCs w:val="20"/>
        </w:rPr>
        <w:t>月至今已经举办了四次。</w:t>
      </w:r>
    </w:p>
    <w:p w:rsidR="00DD663B" w:rsidRDefault="00DD663B" w:rsidP="00DD663B">
      <w:pPr>
        <w:ind w:firstLine="435"/>
        <w:rPr>
          <w:color w:val="000000"/>
          <w:sz w:val="20"/>
          <w:szCs w:val="20"/>
        </w:rPr>
      </w:pPr>
      <w:r>
        <w:rPr>
          <w:rFonts w:hint="eastAsia"/>
          <w:color w:val="000000"/>
          <w:sz w:val="20"/>
          <w:szCs w:val="20"/>
        </w:rPr>
        <w:t>5</w:t>
      </w:r>
      <w:r>
        <w:rPr>
          <w:rFonts w:hint="eastAsia"/>
          <w:color w:val="000000"/>
          <w:sz w:val="20"/>
          <w:szCs w:val="20"/>
        </w:rPr>
        <w:t>，民俗博物馆在居民社区内举办了多次以宣传传统文化或节日娱乐的活动。</w:t>
      </w:r>
    </w:p>
    <w:p w:rsidR="00A030DD" w:rsidRDefault="001A535C" w:rsidP="00D45344">
      <w:pPr>
        <w:ind w:firstLineChars="200" w:firstLine="420"/>
      </w:pPr>
      <w:r>
        <w:rPr>
          <w:rFonts w:hint="eastAsia"/>
        </w:rPr>
        <w:t>东岳庙是中国著名的道教宫观。在</w:t>
      </w:r>
      <w:r>
        <w:rPr>
          <w:rFonts w:hint="eastAsia"/>
        </w:rPr>
        <w:t>1949</w:t>
      </w:r>
      <w:r>
        <w:rPr>
          <w:rFonts w:hint="eastAsia"/>
        </w:rPr>
        <w:t>年以前，北京很多行业工会在这里举行宗教活动，留下了大量的碑刻。民俗博物馆在</w:t>
      </w:r>
      <w:r>
        <w:rPr>
          <w:rFonts w:hint="eastAsia"/>
        </w:rPr>
        <w:t>1999</w:t>
      </w:r>
      <w:r>
        <w:rPr>
          <w:rFonts w:hint="eastAsia"/>
        </w:rPr>
        <w:t>年第一届庙会的时候就动员了民间传统结社来参加开幕式。民俗博物馆在</w:t>
      </w:r>
      <w:r>
        <w:rPr>
          <w:rFonts w:hint="eastAsia"/>
        </w:rPr>
        <w:t>2005</w:t>
      </w:r>
      <w:r>
        <w:rPr>
          <w:rFonts w:hint="eastAsia"/>
        </w:rPr>
        <w:t>年</w:t>
      </w:r>
      <w:r>
        <w:rPr>
          <w:rFonts w:hint="eastAsia"/>
        </w:rPr>
        <w:t>9</w:t>
      </w:r>
      <w:r>
        <w:rPr>
          <w:rFonts w:hint="eastAsia"/>
        </w:rPr>
        <w:t>月举行的东岳庙行业祖师信仰习俗申报国</w:t>
      </w:r>
      <w:r w:rsidRPr="00834C87">
        <w:rPr>
          <w:rFonts w:hint="eastAsia"/>
        </w:rPr>
        <w:t>家级物质文化遗</w:t>
      </w:r>
      <w:r>
        <w:rPr>
          <w:rFonts w:hint="eastAsia"/>
        </w:rPr>
        <w:t>产资格的专家论证会议上强调了祖师信仰习俗是“神圣性民间文化现象”，并且肯定这些旧社会的习俗“对于提升社会行业内部认同、沟通、凝聚，加强行业自律精神，建立具有中国特色的行业文化，对增强社会自主的调节能力等有积极意义”。</w:t>
      </w:r>
      <w:smartTag w:uri="urn:schemas-microsoft-com:office:smarttags" w:element="chsdate">
        <w:smartTagPr>
          <w:attr w:name="Year" w:val="2006"/>
          <w:attr w:name="Month" w:val="1"/>
          <w:attr w:name="Day" w:val="4"/>
          <w:attr w:name="IsLunarDate" w:val="False"/>
          <w:attr w:name="IsROCDate" w:val="False"/>
        </w:smartTagPr>
        <w:r>
          <w:rPr>
            <w:rFonts w:hint="eastAsia"/>
          </w:rPr>
          <w:t>2006</w:t>
        </w:r>
        <w:r>
          <w:rPr>
            <w:rFonts w:hint="eastAsia"/>
          </w:rPr>
          <w:t>年</w:t>
        </w:r>
        <w:r>
          <w:rPr>
            <w:rFonts w:hint="eastAsia"/>
          </w:rPr>
          <w:t>1</w:t>
        </w:r>
        <w:r>
          <w:rPr>
            <w:rFonts w:hint="eastAsia"/>
          </w:rPr>
          <w:t>月</w:t>
        </w:r>
        <w:r>
          <w:rPr>
            <w:rFonts w:hint="eastAsia"/>
          </w:rPr>
          <w:t>4</w:t>
        </w:r>
        <w:r>
          <w:rPr>
            <w:rFonts w:hint="eastAsia"/>
          </w:rPr>
          <w:t>日</w:t>
        </w:r>
      </w:smartTag>
      <w:r>
        <w:rPr>
          <w:rFonts w:hint="eastAsia"/>
        </w:rPr>
        <w:t>开始，博物馆在网站上连续刊登介绍民间花会的文字，详细说明了民间香会中“幡鼓齐动十三档”每一档花会的崇拜神明、演出的仪式含义、武术套路、武打器具、音乐曲目</w:t>
      </w:r>
      <w:r>
        <w:rPr>
          <w:rStyle w:val="a4"/>
        </w:rPr>
        <w:footnoteReference w:id="5"/>
      </w:r>
      <w:r>
        <w:rPr>
          <w:rFonts w:hint="eastAsia"/>
        </w:rPr>
        <w:t>。</w:t>
      </w:r>
      <w:r>
        <w:rPr>
          <w:rFonts w:hint="eastAsia"/>
        </w:rPr>
        <w:t>2006</w:t>
      </w:r>
      <w:r>
        <w:rPr>
          <w:rFonts w:hint="eastAsia"/>
        </w:rPr>
        <w:t>年的春节庙会上正式演出了传统进香仪式中的“狮子掷门”。这一年的庙会资料整理和庙会演出与北京其他春节庙会的区别就在于它突出了北京庙会传统中香会组织的宗教活动因素，突出了传统香会组织在庙会活动中的地位，和</w:t>
      </w:r>
      <w:r>
        <w:rPr>
          <w:rFonts w:hint="eastAsia"/>
        </w:rPr>
        <w:t>1999</w:t>
      </w:r>
      <w:r>
        <w:rPr>
          <w:rFonts w:hint="eastAsia"/>
        </w:rPr>
        <w:t>年的第一次庙会已经有了本质的区别。这反映出随着宗教政策的宽松和社会的发展，东岳庙管理处和民俗博物馆顺应历史发展对东岳庙文化遗产做了新的发掘和复兴。</w:t>
      </w:r>
      <w:r>
        <w:rPr>
          <w:rFonts w:hint="eastAsia"/>
        </w:rPr>
        <w:t>2007</w:t>
      </w:r>
      <w:r>
        <w:rPr>
          <w:rFonts w:hint="eastAsia"/>
        </w:rPr>
        <w:t>年春节庙会的宗教气氛最浓厚。大年三十开幕式上，全面恢复活动的十三</w:t>
      </w:r>
      <w:proofErr w:type="gramStart"/>
      <w:r>
        <w:rPr>
          <w:rFonts w:hint="eastAsia"/>
        </w:rPr>
        <w:t>档武会</w:t>
      </w:r>
      <w:proofErr w:type="gramEnd"/>
      <w:r>
        <w:rPr>
          <w:rFonts w:hint="eastAsia"/>
        </w:rPr>
        <w:t>成为吸引北京民众的节目。朝阳门外万众善缘白纸老会向东岳庙七十六司奉献清册账簿，这是白纸老会的传统。大年初一，民间善会举行了蜜供展示活动。庙会期间，还有万代清茶圣会举行了道教音乐演出。民俗博物馆还邀请了其他区县民间花会的来演出。逛庙会的民众几乎很少有人能理解这些文武花会的宗教性，但是民俗博物馆的网站上对于这些宗教活动的传统意义做了介绍。这当中，白纸</w:t>
      </w:r>
      <w:proofErr w:type="gramStart"/>
      <w:r>
        <w:rPr>
          <w:rFonts w:hint="eastAsia"/>
        </w:rPr>
        <w:t>神账会</w:t>
      </w:r>
      <w:proofErr w:type="gramEnd"/>
      <w:r>
        <w:rPr>
          <w:rFonts w:hint="eastAsia"/>
        </w:rPr>
        <w:t>的节目得到民俗博物馆的精心推广宣传。《东岳庙》年刊</w:t>
      </w:r>
      <w:r>
        <w:rPr>
          <w:rFonts w:hint="eastAsia"/>
        </w:rPr>
        <w:t>2007</w:t>
      </w:r>
      <w:r>
        <w:rPr>
          <w:rFonts w:hint="eastAsia"/>
        </w:rPr>
        <w:t>年号介绍春节庙会时第一项就是非物质文化遗产，善会的活动有掸尘会、净水会、白纸</w:t>
      </w:r>
      <w:proofErr w:type="gramStart"/>
      <w:r>
        <w:rPr>
          <w:rFonts w:hint="eastAsia"/>
        </w:rPr>
        <w:t>神账会</w:t>
      </w:r>
      <w:proofErr w:type="gramEnd"/>
      <w:r>
        <w:rPr>
          <w:rFonts w:hint="eastAsia"/>
        </w:rPr>
        <w:t>，蜜供会，</w:t>
      </w:r>
      <w:proofErr w:type="gramStart"/>
      <w:r>
        <w:rPr>
          <w:rFonts w:hint="eastAsia"/>
        </w:rPr>
        <w:t>供粥献</w:t>
      </w:r>
      <w:proofErr w:type="gramEnd"/>
      <w:r>
        <w:rPr>
          <w:rFonts w:hint="eastAsia"/>
        </w:rPr>
        <w:t>茶会、敬惜字纸会、放生会</w:t>
      </w:r>
      <w:r>
        <w:rPr>
          <w:rStyle w:val="a4"/>
        </w:rPr>
        <w:footnoteReference w:id="6"/>
      </w:r>
      <w:r>
        <w:rPr>
          <w:rFonts w:hint="eastAsia"/>
        </w:rPr>
        <w:t>。就我看到的文字记载，</w:t>
      </w:r>
      <w:r>
        <w:rPr>
          <w:rFonts w:hint="eastAsia"/>
        </w:rPr>
        <w:t>2007</w:t>
      </w:r>
      <w:r>
        <w:rPr>
          <w:rFonts w:hint="eastAsia"/>
        </w:rPr>
        <w:t>年春节庙会恢复的传统宗教活动项目是最丰富的。</w:t>
      </w:r>
      <w:r>
        <w:rPr>
          <w:rFonts w:hint="eastAsia"/>
        </w:rPr>
        <w:t>2008</w:t>
      </w:r>
      <w:r>
        <w:rPr>
          <w:rFonts w:hint="eastAsia"/>
        </w:rPr>
        <w:t>博物馆网站对白纸</w:t>
      </w:r>
      <w:proofErr w:type="gramStart"/>
      <w:r>
        <w:rPr>
          <w:rFonts w:hint="eastAsia"/>
        </w:rPr>
        <w:t>神账会</w:t>
      </w:r>
      <w:proofErr w:type="gramEnd"/>
      <w:r>
        <w:rPr>
          <w:rFonts w:hint="eastAsia"/>
        </w:rPr>
        <w:t>的介绍要比</w:t>
      </w:r>
      <w:r>
        <w:rPr>
          <w:rFonts w:hint="eastAsia"/>
        </w:rPr>
        <w:t>2007</w:t>
      </w:r>
      <w:r>
        <w:rPr>
          <w:rFonts w:hint="eastAsia"/>
        </w:rPr>
        <w:t>年的文字详细得多。</w:t>
      </w:r>
      <w:r>
        <w:rPr>
          <w:rFonts w:hint="eastAsia"/>
        </w:rPr>
        <w:t>1999</w:t>
      </w:r>
      <w:r>
        <w:rPr>
          <w:rFonts w:hint="eastAsia"/>
        </w:rPr>
        <w:t>年首次春节庙会时，朝阳区政府为渲染庙会气氛，借助了彩票开奖和民间花会吸引来客。那些花会主要是武会，以武术和打击乐器的表演见长。在那时当然不敢宣传传统花会的拜神含义。文会的恢复标志着东岳庙宗教活动的恢复有了很大的进步。</w:t>
      </w:r>
      <w:r w:rsidR="005A40DC">
        <w:rPr>
          <w:rFonts w:hint="eastAsia"/>
        </w:rPr>
        <w:t>由于时代的变迁，现在的文会后继乏人。民俗博物馆参与推动了文会的传承。</w:t>
      </w:r>
      <w:r w:rsidR="005A40DC">
        <w:rPr>
          <w:rFonts w:hint="eastAsia"/>
        </w:rPr>
        <w:t>2010</w:t>
      </w:r>
      <w:r w:rsidR="005A40DC">
        <w:rPr>
          <w:rFonts w:hint="eastAsia"/>
        </w:rPr>
        <w:t>年</w:t>
      </w:r>
      <w:r w:rsidR="005A40DC">
        <w:rPr>
          <w:rFonts w:hint="eastAsia"/>
        </w:rPr>
        <w:t>11</w:t>
      </w:r>
      <w:r w:rsidR="005A40DC">
        <w:rPr>
          <w:rFonts w:hint="eastAsia"/>
        </w:rPr>
        <w:t>月，朝阳区秧歌圣会举行了收徒仪式。</w:t>
      </w:r>
    </w:p>
    <w:p w:rsidR="00AB6ECD" w:rsidRDefault="00AB6ECD" w:rsidP="00AB6ECD">
      <w:pPr>
        <w:ind w:firstLine="435"/>
      </w:pPr>
      <w:smartTag w:uri="urn:schemas-microsoft-com:office:smarttags" w:element="chsdate">
        <w:smartTagPr>
          <w:attr w:name="IsROCDate" w:val="False"/>
          <w:attr w:name="IsLunarDate" w:val="False"/>
          <w:attr w:name="Day" w:val="14"/>
          <w:attr w:name="Month" w:val="1"/>
          <w:attr w:name="Year" w:val="2008"/>
        </w:smartTagPr>
        <w:r>
          <w:rPr>
            <w:rFonts w:hint="eastAsia"/>
          </w:rPr>
          <w:t>2008</w:t>
        </w:r>
        <w:r>
          <w:rPr>
            <w:rFonts w:hint="eastAsia"/>
          </w:rPr>
          <w:t>年</w:t>
        </w:r>
        <w:r>
          <w:rPr>
            <w:rFonts w:hint="eastAsia"/>
          </w:rPr>
          <w:t>1</w:t>
        </w:r>
        <w:r>
          <w:rPr>
            <w:rFonts w:hint="eastAsia"/>
          </w:rPr>
          <w:t>月</w:t>
        </w:r>
        <w:r>
          <w:rPr>
            <w:rFonts w:hint="eastAsia"/>
          </w:rPr>
          <w:t>14</w:t>
        </w:r>
        <w:r>
          <w:rPr>
            <w:rFonts w:hint="eastAsia"/>
          </w:rPr>
          <w:t>日</w:t>
        </w:r>
      </w:smartTag>
      <w:r>
        <w:rPr>
          <w:rFonts w:hint="eastAsia"/>
        </w:rPr>
        <w:t>，道教</w:t>
      </w:r>
      <w:proofErr w:type="gramStart"/>
      <w:r>
        <w:rPr>
          <w:rFonts w:hint="eastAsia"/>
        </w:rPr>
        <w:t>教</w:t>
      </w:r>
      <w:proofErr w:type="gramEnd"/>
      <w:r>
        <w:rPr>
          <w:rFonts w:hint="eastAsia"/>
        </w:rPr>
        <w:t>团进驻东岳庙，</w:t>
      </w:r>
      <w:smartTag w:uri="urn:schemas-microsoft-com:office:smarttags" w:element="chsdate">
        <w:smartTagPr>
          <w:attr w:name="IsROCDate" w:val="False"/>
          <w:attr w:name="IsLunarDate" w:val="False"/>
          <w:attr w:name="Day" w:val="3"/>
          <w:attr w:name="Month" w:val="5"/>
          <w:attr w:name="Year" w:val="2009"/>
        </w:smartTagPr>
        <w:r>
          <w:rPr>
            <w:rFonts w:hint="eastAsia"/>
          </w:rPr>
          <w:t>5</w:t>
        </w:r>
        <w:r>
          <w:rPr>
            <w:rFonts w:hint="eastAsia"/>
          </w:rPr>
          <w:t>月</w:t>
        </w:r>
        <w:r>
          <w:rPr>
            <w:rFonts w:hint="eastAsia"/>
          </w:rPr>
          <w:t>3</w:t>
        </w:r>
        <w:r>
          <w:rPr>
            <w:rFonts w:hint="eastAsia"/>
          </w:rPr>
          <w:t>日</w:t>
        </w:r>
      </w:smartTag>
      <w:r>
        <w:rPr>
          <w:rFonts w:hint="eastAsia"/>
        </w:rPr>
        <w:t>（阴历三月二十八日）是东岳大帝诞辰，东</w:t>
      </w:r>
      <w:proofErr w:type="gramStart"/>
      <w:r>
        <w:rPr>
          <w:rFonts w:hint="eastAsia"/>
        </w:rPr>
        <w:t>岳庙道团举行</w:t>
      </w:r>
      <w:proofErr w:type="gramEnd"/>
      <w:r>
        <w:rPr>
          <w:rFonts w:hint="eastAsia"/>
        </w:rPr>
        <w:t>法会，东岳庙也开始成为正式宗教活动场所。从这天开始，道士每日上殿做功课，接待信士请求。实际上，从</w:t>
      </w:r>
      <w:r>
        <w:rPr>
          <w:rFonts w:hint="eastAsia"/>
        </w:rPr>
        <w:t>2008</w:t>
      </w:r>
      <w:r>
        <w:rPr>
          <w:rFonts w:hint="eastAsia"/>
        </w:rPr>
        <w:t>年春节庙会开始道士就参与了东岳庙的活动。民俗博物馆</w:t>
      </w:r>
      <w:r>
        <w:rPr>
          <w:rFonts w:hint="eastAsia"/>
        </w:rPr>
        <w:t>2009</w:t>
      </w:r>
      <w:r>
        <w:rPr>
          <w:rFonts w:hint="eastAsia"/>
        </w:rPr>
        <w:t>年春节庙会的宣传折页上突出了庙会的宗教气氛，介绍了初一到初</w:t>
      </w:r>
      <w:proofErr w:type="gramStart"/>
      <w:r>
        <w:rPr>
          <w:rFonts w:hint="eastAsia"/>
        </w:rPr>
        <w:t>五每天</w:t>
      </w:r>
      <w:proofErr w:type="gramEnd"/>
      <w:r>
        <w:rPr>
          <w:rFonts w:hint="eastAsia"/>
        </w:rPr>
        <w:t>的道教仪式。道士的进入使东岳庙真正成了宗教活动场所，而不再以政府管辖的文化活动场所的形象出现。从这时起，东岳庙有了按时上堂念经做功课的道士，有了应接民众各种宗教需求的服务。在这以前，当然也有民众自发的拜神活动。尽管据我观察目前的大部分民众的</w:t>
      </w:r>
      <w:r>
        <w:rPr>
          <w:rFonts w:hint="eastAsia"/>
        </w:rPr>
        <w:lastRenderedPageBreak/>
        <w:t>宗教活动还属于自发性质和私人性，不过由于教团的存在使得一些有需求目的的民众来庙里请求阴阳法事，而这些是民俗博物馆没有能力和资格提供的服务项目。道士进驻以后也提供了法物开光等服务项目。道士进驻以后使得传统的特别是道教节日的法事活动得以正常进行。道士也</w:t>
      </w:r>
      <w:r w:rsidR="00C900A6">
        <w:rPr>
          <w:rFonts w:hint="eastAsia"/>
        </w:rPr>
        <w:t>配合奥林匹克运动会以及今年的国庆节专门举行了一系列的法事活动。以</w:t>
      </w:r>
      <w:r>
        <w:rPr>
          <w:rFonts w:hint="eastAsia"/>
        </w:rPr>
        <w:t>我个人的观察，来东岳庙拜神的香客以每月初一、十五</w:t>
      </w:r>
      <w:r w:rsidR="00DA015F">
        <w:rPr>
          <w:rFonts w:hint="eastAsia"/>
        </w:rPr>
        <w:t>上午人数较多，但是也不过三百人。有一部分香客是远郊区县的居民和</w:t>
      </w:r>
      <w:r>
        <w:rPr>
          <w:rFonts w:hint="eastAsia"/>
        </w:rPr>
        <w:t>近年来北京工作的外地人。这些人是东岳庙香客的稳定客源。另一部分则是有事来请愿的香客，不拘本地外地。他们来东岳庙基本都是烧香请愿，很少请求道士帮助，属于私人性的宗教行为。</w:t>
      </w:r>
    </w:p>
    <w:p w:rsidR="00693557" w:rsidRDefault="00693557" w:rsidP="00693557">
      <w:pPr>
        <w:pStyle w:val="a5"/>
        <w:numPr>
          <w:ilvl w:val="0"/>
          <w:numId w:val="3"/>
        </w:numPr>
        <w:ind w:firstLineChars="0"/>
      </w:pPr>
      <w:r>
        <w:rPr>
          <w:rFonts w:hint="eastAsia"/>
        </w:rPr>
        <w:t>宗教传统和宗教市场的变形</w:t>
      </w:r>
    </w:p>
    <w:p w:rsidR="000155FE" w:rsidRDefault="002F1CAA" w:rsidP="00DB2248">
      <w:pPr>
        <w:ind w:firstLine="420"/>
      </w:pPr>
      <w:r>
        <w:rPr>
          <w:rFonts w:hint="eastAsia"/>
        </w:rPr>
        <w:t>宗教的世俗化的讨论早在五十年以前就</w:t>
      </w:r>
      <w:r w:rsidR="00993D35">
        <w:rPr>
          <w:rFonts w:hint="eastAsia"/>
        </w:rPr>
        <w:t>开始在西方社会广泛展开</w:t>
      </w:r>
      <w:r w:rsidR="00693557">
        <w:rPr>
          <w:rFonts w:hint="eastAsia"/>
        </w:rPr>
        <w:t>了。</w:t>
      </w:r>
      <w:r w:rsidR="00693557">
        <w:rPr>
          <w:rFonts w:hint="eastAsia"/>
        </w:rPr>
        <w:t>2008</w:t>
      </w:r>
      <w:r w:rsidR="00A02073">
        <w:rPr>
          <w:rFonts w:hint="eastAsia"/>
        </w:rPr>
        <w:t>年，这方面的权威学者伯格来</w:t>
      </w:r>
      <w:r w:rsidR="00693557">
        <w:rPr>
          <w:rFonts w:hint="eastAsia"/>
        </w:rPr>
        <w:t>北京发表讲演时</w:t>
      </w:r>
      <w:r w:rsidR="00977E93">
        <w:rPr>
          <w:rFonts w:hint="eastAsia"/>
        </w:rPr>
        <w:t>婉转地承认世俗化理论已经无法经受经验的考验了。</w:t>
      </w:r>
      <w:r w:rsidR="007F6133">
        <w:rPr>
          <w:rFonts w:hint="eastAsia"/>
        </w:rPr>
        <w:t>他更强调说：现代</w:t>
      </w:r>
      <w:proofErr w:type="gramStart"/>
      <w:r w:rsidR="007F6133">
        <w:rPr>
          <w:rFonts w:hint="eastAsia"/>
        </w:rPr>
        <w:t>性必然</w:t>
      </w:r>
      <w:proofErr w:type="gramEnd"/>
      <w:r w:rsidR="007F6133">
        <w:rPr>
          <w:rFonts w:hint="eastAsia"/>
        </w:rPr>
        <w:t>导致的是多元化。所谓现代性就是指城市化、人口迁移、旅游、大众教育和公共通讯工具。</w:t>
      </w:r>
      <w:r w:rsidR="001A0AF9">
        <w:rPr>
          <w:rFonts w:hint="eastAsia"/>
        </w:rPr>
        <w:t>伯格说：“在</w:t>
      </w:r>
      <w:r w:rsidR="00B64852">
        <w:rPr>
          <w:rFonts w:hint="eastAsia"/>
        </w:rPr>
        <w:t>传统社会，某一个特定宗教以及某种世界观的其他要素，都是理所当然地</w:t>
      </w:r>
      <w:r w:rsidR="00B26458">
        <w:rPr>
          <w:rFonts w:hint="eastAsia"/>
        </w:rPr>
        <w:t>被人们所接受</w:t>
      </w:r>
      <w:r w:rsidR="001A0AF9">
        <w:rPr>
          <w:rFonts w:hint="eastAsia"/>
        </w:rPr>
        <w:t>。人们无法选择宗教，正如他无法选择自己的基因一样。一旦宗教多元性成为一种既定的事实，个体就不仅可以而且必须在各种可能性当中做出选择</w:t>
      </w:r>
      <w:r w:rsidR="003E3577">
        <w:rPr>
          <w:rFonts w:hint="eastAsia"/>
        </w:rPr>
        <w:t>。并且，即使他选择保持或回到他一生下来就身处其中的宗教，那也将是</w:t>
      </w:r>
      <w:r w:rsidR="001A0AF9">
        <w:rPr>
          <w:rFonts w:hint="eastAsia"/>
        </w:rPr>
        <w:t>一种选择，再也不是理所当然的。这样，从根本上说，任何形式的新传统主义都不同于真正的传统，即使在表面上两者似乎都遵循着同样的信仰和价值观。</w:t>
      </w:r>
      <w:r w:rsidR="00690261">
        <w:rPr>
          <w:rStyle w:val="a4"/>
        </w:rPr>
        <w:footnoteReference w:id="7"/>
      </w:r>
      <w:r w:rsidR="00690261">
        <w:rPr>
          <w:rFonts w:hint="eastAsia"/>
        </w:rPr>
        <w:t>”</w:t>
      </w:r>
      <w:r w:rsidR="00DB2248">
        <w:rPr>
          <w:rFonts w:hint="eastAsia"/>
        </w:rPr>
        <w:t>世俗化</w:t>
      </w:r>
      <w:r w:rsidR="00DA656D">
        <w:rPr>
          <w:rFonts w:hint="eastAsia"/>
        </w:rPr>
        <w:t>随着中国的开放也进入了中国人的语言世界，中国的社会学家越来越多地讨论到这个问题。</w:t>
      </w:r>
      <w:r w:rsidR="00B64852">
        <w:rPr>
          <w:rFonts w:hint="eastAsia"/>
        </w:rPr>
        <w:t>我们实际上还不是很熟悉西方社会的变迁以及</w:t>
      </w:r>
      <w:r w:rsidR="003E3577">
        <w:rPr>
          <w:rFonts w:hint="eastAsia"/>
        </w:rPr>
        <w:t>宗教的变化，所以我们很难恰当地评价世俗化和多元化两种描述有什么区别。我理解世俗化偏重描述教会力量的衰退，而</w:t>
      </w:r>
      <w:r w:rsidR="00DB2248">
        <w:rPr>
          <w:rFonts w:hint="eastAsia"/>
        </w:rPr>
        <w:t>伯格说的</w:t>
      </w:r>
      <w:r w:rsidR="003E3577">
        <w:rPr>
          <w:rFonts w:hint="eastAsia"/>
        </w:rPr>
        <w:t>多元化则偏重描述信仰者的自由度。</w:t>
      </w:r>
      <w:r w:rsidR="00527958">
        <w:rPr>
          <w:rFonts w:hint="eastAsia"/>
        </w:rPr>
        <w:t>这两方面的现象在北京东岳庙开放以来的历史中都有表现。</w:t>
      </w:r>
    </w:p>
    <w:p w:rsidR="005F3D80" w:rsidRDefault="0082071B" w:rsidP="005F6077">
      <w:pPr>
        <w:ind w:firstLineChars="200" w:firstLine="420"/>
      </w:pPr>
      <w:r>
        <w:rPr>
          <w:rFonts w:hint="eastAsia"/>
        </w:rPr>
        <w:t>1</w:t>
      </w:r>
      <w:r>
        <w:rPr>
          <w:rFonts w:hint="eastAsia"/>
        </w:rPr>
        <w:t>，</w:t>
      </w:r>
      <w:r w:rsidR="00527958">
        <w:rPr>
          <w:rFonts w:hint="eastAsia"/>
        </w:rPr>
        <w:t>在旧时代，北京东岳庙</w:t>
      </w:r>
      <w:r w:rsidR="00B2716F">
        <w:rPr>
          <w:rFonts w:hint="eastAsia"/>
        </w:rPr>
        <w:t>的宗教性质不是由驻在庙里的道士决定的，而是由前来拜庙的宗教社团决定的。道士只是提供了服务。真正的教会是那些宗教结社</w:t>
      </w:r>
      <w:r w:rsidR="00B77E6B">
        <w:rPr>
          <w:rStyle w:val="a4"/>
        </w:rPr>
        <w:footnoteReference w:id="8"/>
      </w:r>
      <w:r w:rsidR="00B2716F">
        <w:rPr>
          <w:rFonts w:hint="eastAsia"/>
        </w:rPr>
        <w:t>。</w:t>
      </w:r>
      <w:r w:rsidR="00BA249A">
        <w:rPr>
          <w:rFonts w:hint="eastAsia"/>
        </w:rPr>
        <w:t>这些结社有城市的行业工会，有北京郊区农民的村落组织或跨村落的社会组织。</w:t>
      </w:r>
      <w:r w:rsidR="00DB2248">
        <w:rPr>
          <w:rFonts w:hint="eastAsia"/>
        </w:rPr>
        <w:t>今天民俗博物馆发掘整理的那些花会正是在北京东岳庙里统治了三百年以上历史的传统教会。</w:t>
      </w:r>
      <w:r w:rsidR="00BA249A">
        <w:rPr>
          <w:rFonts w:hint="eastAsia"/>
        </w:rPr>
        <w:t>清朝末年以后，新型产业和新型工会组织开始影响北京城市结社。</w:t>
      </w:r>
      <w:r w:rsidR="00BA249A">
        <w:rPr>
          <w:rFonts w:hint="eastAsia"/>
        </w:rPr>
        <w:t>1949</w:t>
      </w:r>
      <w:r w:rsidR="00B673B5">
        <w:rPr>
          <w:rFonts w:hint="eastAsia"/>
        </w:rPr>
        <w:t>年以后，农村社会主义改造也在逐渐摧毁传统宗教结社的村落和社区基础。</w:t>
      </w:r>
      <w:r w:rsidR="004B0EED">
        <w:rPr>
          <w:rFonts w:hint="eastAsia"/>
        </w:rPr>
        <w:t>一切旧的教会组织在文化大革命当中都彻底被摧毁。</w:t>
      </w:r>
      <w:r w:rsidR="00ED270F">
        <w:rPr>
          <w:rFonts w:hint="eastAsia"/>
        </w:rPr>
        <w:t>中国社会似乎彻底地世俗化了，实际上应该说是</w:t>
      </w:r>
      <w:r w:rsidR="00E558AB">
        <w:rPr>
          <w:rFonts w:hint="eastAsia"/>
        </w:rPr>
        <w:t>传统</w:t>
      </w:r>
      <w:r w:rsidR="00ED270F">
        <w:rPr>
          <w:rFonts w:hint="eastAsia"/>
        </w:rPr>
        <w:t>教会的力量急剧地衰落了。过去由教会安排的事务现在有了新的方式。</w:t>
      </w:r>
      <w:r w:rsidR="00DB2248">
        <w:rPr>
          <w:rFonts w:hint="eastAsia"/>
        </w:rPr>
        <w:t>旧的教会（花会、香会、行业工会）都已经退出社会。</w:t>
      </w:r>
      <w:r w:rsidR="005F3D80">
        <w:rPr>
          <w:rFonts w:hint="eastAsia"/>
        </w:rPr>
        <w:t>1999</w:t>
      </w:r>
      <w:r w:rsidR="005F3D80">
        <w:rPr>
          <w:rFonts w:hint="eastAsia"/>
        </w:rPr>
        <w:t>年东岳庙第一次庙会的时候，政府动员了朝阳区民间花会前来赞助。那时候朝阳区还有不少几代居住</w:t>
      </w:r>
      <w:r w:rsidR="00775068">
        <w:rPr>
          <w:rFonts w:hint="eastAsia"/>
        </w:rPr>
        <w:t>在此</w:t>
      </w:r>
      <w:r w:rsidR="005F3D80">
        <w:rPr>
          <w:rFonts w:hint="eastAsia"/>
        </w:rPr>
        <w:t>的民众，他们是传统花会的基本演员和观众，当然也就是传统教会的基础群众。</w:t>
      </w:r>
      <w:r w:rsidR="00541546">
        <w:rPr>
          <w:rFonts w:hint="eastAsia"/>
        </w:rPr>
        <w:t>随着城市建设的发展变化，大量原住民迁出朝阳区，居留的也很零散。</w:t>
      </w:r>
      <w:r w:rsidR="00443738">
        <w:rPr>
          <w:rFonts w:hint="eastAsia"/>
        </w:rPr>
        <w:t>这个群众基础也可以说</w:t>
      </w:r>
      <w:r w:rsidR="006B2BBC">
        <w:rPr>
          <w:rFonts w:hint="eastAsia"/>
        </w:rPr>
        <w:t>在短短十年之间</w:t>
      </w:r>
      <w:r w:rsidR="00CF538B">
        <w:rPr>
          <w:rFonts w:hint="eastAsia"/>
        </w:rPr>
        <w:t>被新移民和新型居住方式</w:t>
      </w:r>
      <w:r w:rsidR="006B2BBC">
        <w:rPr>
          <w:rFonts w:hint="eastAsia"/>
        </w:rPr>
        <w:t>迅速</w:t>
      </w:r>
      <w:r w:rsidR="00CF538B">
        <w:rPr>
          <w:rFonts w:hint="eastAsia"/>
        </w:rPr>
        <w:t>消灭了</w:t>
      </w:r>
      <w:r w:rsidR="007B591A">
        <w:rPr>
          <w:rStyle w:val="a4"/>
        </w:rPr>
        <w:footnoteReference w:id="9"/>
      </w:r>
      <w:r w:rsidR="00443738">
        <w:rPr>
          <w:rFonts w:hint="eastAsia"/>
        </w:rPr>
        <w:t>。</w:t>
      </w:r>
    </w:p>
    <w:p w:rsidR="00C7264F" w:rsidRDefault="00593394" w:rsidP="000D4C0D">
      <w:pPr>
        <w:ind w:firstLineChars="200" w:firstLine="420"/>
      </w:pPr>
      <w:r>
        <w:rPr>
          <w:rFonts w:hint="eastAsia"/>
        </w:rPr>
        <w:t>2</w:t>
      </w:r>
      <w:r>
        <w:rPr>
          <w:rFonts w:hint="eastAsia"/>
        </w:rPr>
        <w:t>，</w:t>
      </w:r>
      <w:r w:rsidR="00506399">
        <w:rPr>
          <w:rFonts w:hint="eastAsia"/>
        </w:rPr>
        <w:t>2008</w:t>
      </w:r>
      <w:r w:rsidR="00506399">
        <w:rPr>
          <w:rFonts w:hint="eastAsia"/>
        </w:rPr>
        <w:t>年，道士进驻北京东岳庙。这个教团的生存方式当然和一百年以前根本不同了。由于宗教结社退出了东岳庙，今天的道士比过去更有权威作为东岳庙的主人。这个教团也的确给了都市人耳目一新的展示</w:t>
      </w:r>
      <w:r>
        <w:rPr>
          <w:rFonts w:hint="eastAsia"/>
        </w:rPr>
        <w:t>。我们可以把这个教团看作</w:t>
      </w:r>
      <w:r w:rsidR="00ED5044">
        <w:rPr>
          <w:rFonts w:hint="eastAsia"/>
        </w:rPr>
        <w:t>传统教会的复活，而且会有比古代</w:t>
      </w:r>
      <w:r w:rsidR="00ED5044">
        <w:rPr>
          <w:rFonts w:hint="eastAsia"/>
        </w:rPr>
        <w:lastRenderedPageBreak/>
        <w:t>东岳庙教团</w:t>
      </w:r>
      <w:r w:rsidR="00506399">
        <w:rPr>
          <w:rFonts w:hint="eastAsia"/>
        </w:rPr>
        <w:t>光明的前景。</w:t>
      </w:r>
      <w:r>
        <w:rPr>
          <w:rFonts w:hint="eastAsia"/>
        </w:rPr>
        <w:t>在古代的北京东岳庙，香会夺走了道士很大一部分信徒。道士</w:t>
      </w:r>
      <w:r w:rsidR="00C5195B">
        <w:rPr>
          <w:rFonts w:hint="eastAsia"/>
        </w:rPr>
        <w:t>和信徒直接接触的机会是为富户人家做宗教服务和为</w:t>
      </w:r>
      <w:r w:rsidR="00506399">
        <w:rPr>
          <w:rFonts w:hint="eastAsia"/>
        </w:rPr>
        <w:t>来拜庙的</w:t>
      </w:r>
      <w:r w:rsidR="00C5195B">
        <w:rPr>
          <w:rFonts w:hint="eastAsia"/>
        </w:rPr>
        <w:t>零散</w:t>
      </w:r>
      <w:r w:rsidR="005F6077">
        <w:rPr>
          <w:rFonts w:hint="eastAsia"/>
        </w:rPr>
        <w:t>下层</w:t>
      </w:r>
      <w:r w:rsidR="00506399">
        <w:rPr>
          <w:rFonts w:hint="eastAsia"/>
        </w:rPr>
        <w:t>民众服务</w:t>
      </w:r>
      <w:r w:rsidR="00FB4AF7">
        <w:rPr>
          <w:rStyle w:val="a4"/>
        </w:rPr>
        <w:footnoteReference w:id="10"/>
      </w:r>
      <w:r w:rsidR="00506399">
        <w:rPr>
          <w:rFonts w:hint="eastAsia"/>
        </w:rPr>
        <w:t>。</w:t>
      </w:r>
      <w:r w:rsidR="0026106A">
        <w:rPr>
          <w:rFonts w:hint="eastAsia"/>
        </w:rPr>
        <w:t>今天，道士的服务仍然还是零散性的，但是由于过去的宗教结社退出庙宇，道士零散的宗教服务</w:t>
      </w:r>
      <w:proofErr w:type="gramStart"/>
      <w:r w:rsidR="0026106A">
        <w:rPr>
          <w:rFonts w:hint="eastAsia"/>
        </w:rPr>
        <w:t>凸</w:t>
      </w:r>
      <w:proofErr w:type="gramEnd"/>
      <w:r w:rsidR="0026106A">
        <w:rPr>
          <w:rFonts w:hint="eastAsia"/>
        </w:rPr>
        <w:t>显出来，而且</w:t>
      </w:r>
      <w:r w:rsidR="00FB4AF7">
        <w:rPr>
          <w:rFonts w:hint="eastAsia"/>
        </w:rPr>
        <w:t>可以</w:t>
      </w:r>
      <w:r w:rsidR="0026106A">
        <w:rPr>
          <w:rFonts w:hint="eastAsia"/>
        </w:rPr>
        <w:t>抽象地说有着发展居士教会组织的可能性。</w:t>
      </w:r>
      <w:r>
        <w:rPr>
          <w:rFonts w:hint="eastAsia"/>
        </w:rPr>
        <w:t>不过就目前而言，无论是城市里还是乡村的驻观道士面对的基本都是零散的信众。</w:t>
      </w:r>
      <w:r w:rsidR="004E4326">
        <w:rPr>
          <w:rFonts w:hint="eastAsia"/>
        </w:rPr>
        <w:t>西方学者喜欢使用多元化描述现代社会的多种宗教并且竞争的状态，其实这种状态在古代中国就存在了，不过宗教结社掩盖了这些现象。今天，当宗教结社在一百年的历史变迁中大量消失以后，无论道教还是佛教都有面对更多零散信众的局面。多元化固然意指多种宗教并存，不过也应该</w:t>
      </w:r>
      <w:proofErr w:type="gramStart"/>
      <w:r w:rsidR="004E4326">
        <w:rPr>
          <w:rFonts w:hint="eastAsia"/>
        </w:rPr>
        <w:t>指信众面临</w:t>
      </w:r>
      <w:proofErr w:type="gramEnd"/>
      <w:r w:rsidR="004E4326">
        <w:rPr>
          <w:rFonts w:hint="eastAsia"/>
        </w:rPr>
        <w:t>多种选择对象。中国人民传承下来的宗教传统就是多种宗教并存的。杨庆</w:t>
      </w:r>
      <w:proofErr w:type="gramStart"/>
      <w:r w:rsidR="004E4326">
        <w:rPr>
          <w:rFonts w:hint="eastAsia"/>
        </w:rPr>
        <w:t>堃</w:t>
      </w:r>
      <w:proofErr w:type="gramEnd"/>
      <w:r w:rsidR="004E4326">
        <w:rPr>
          <w:rFonts w:hint="eastAsia"/>
        </w:rPr>
        <w:t>教授“弥散型”宗教的说法也是希望描述这种现象。</w:t>
      </w:r>
      <w:r w:rsidR="00F01744">
        <w:rPr>
          <w:rFonts w:hint="eastAsia"/>
        </w:rPr>
        <w:t>当然，中国大陆几十年唯物主义宣传</w:t>
      </w:r>
      <w:r w:rsidR="00C7264F">
        <w:rPr>
          <w:rFonts w:hint="eastAsia"/>
        </w:rPr>
        <w:t>更造</w:t>
      </w:r>
      <w:r w:rsidR="00F01744">
        <w:rPr>
          <w:rFonts w:hint="eastAsia"/>
        </w:rPr>
        <w:t>就了传统宗教复活以后的生存环境就是面对无神论的信众的挑战和质疑。</w:t>
      </w:r>
      <w:r w:rsidR="00C259CD">
        <w:rPr>
          <w:rFonts w:hint="eastAsia"/>
        </w:rPr>
        <w:t>这个挑战也是互相的。</w:t>
      </w:r>
      <w:r w:rsidR="00C7264F">
        <w:rPr>
          <w:rFonts w:hint="eastAsia"/>
        </w:rPr>
        <w:t>传统宗教的复活本身就是对几十年中国无神论宣传的反动。</w:t>
      </w:r>
      <w:r w:rsidR="000D4C0D">
        <w:rPr>
          <w:rFonts w:hint="eastAsia"/>
        </w:rPr>
        <w:t>这个现象在世界其他地方也存在。在十几年以前，伯格就指出了有一种全球性的精英文化。而且，“宗教的增长有一个很强的民粹主义特征。这些是抗议和抵抗世俗精英的运动，高过和超过纯粹的宗教动机</w:t>
      </w:r>
      <w:r w:rsidR="000D4C0D">
        <w:rPr>
          <w:rStyle w:val="a4"/>
        </w:rPr>
        <w:footnoteReference w:id="11"/>
      </w:r>
      <w:r w:rsidR="000D4C0D">
        <w:rPr>
          <w:rFonts w:hint="eastAsia"/>
        </w:rPr>
        <w:t>”。</w:t>
      </w:r>
      <w:r w:rsidR="00C7264F">
        <w:rPr>
          <w:rFonts w:hint="eastAsia"/>
        </w:rPr>
        <w:t>伯</w:t>
      </w:r>
      <w:proofErr w:type="gramStart"/>
      <w:r w:rsidR="00C7264F">
        <w:rPr>
          <w:rFonts w:hint="eastAsia"/>
        </w:rPr>
        <w:t>格告诉</w:t>
      </w:r>
      <w:proofErr w:type="gramEnd"/>
      <w:r w:rsidR="00C7264F">
        <w:rPr>
          <w:rFonts w:hint="eastAsia"/>
        </w:rPr>
        <w:t>我们不要简单地把传统宗教的复活</w:t>
      </w:r>
      <w:proofErr w:type="gramStart"/>
      <w:r w:rsidR="00C7264F">
        <w:rPr>
          <w:rFonts w:hint="eastAsia"/>
        </w:rPr>
        <w:t>看做</w:t>
      </w:r>
      <w:proofErr w:type="gramEnd"/>
      <w:r w:rsidR="00C7264F">
        <w:rPr>
          <w:rFonts w:hint="eastAsia"/>
        </w:rPr>
        <w:t>是单纯的宗教现象，社会学家会很容易看到背后的社会原因。我简单化地把传统宗教的复活看作是人民生存方式的选择。传统的宗教资源被列入了选项。</w:t>
      </w:r>
      <w:r w:rsidR="00851C3D">
        <w:rPr>
          <w:rFonts w:hint="eastAsia"/>
        </w:rPr>
        <w:t>各种传统宗教成为这些信徒和从业者取得社会身份和生存空间的资格认证</w:t>
      </w:r>
      <w:r w:rsidR="009D6A00">
        <w:rPr>
          <w:rStyle w:val="a4"/>
        </w:rPr>
        <w:footnoteReference w:id="12"/>
      </w:r>
      <w:r w:rsidR="00851C3D">
        <w:rPr>
          <w:rFonts w:hint="eastAsia"/>
        </w:rPr>
        <w:t>。目前大陆各地传统佛教道教圣地的教团都发生了和政府部门深度的物质利益关系。无论这些关系是积极的还是消极的，都说明复活以后的传统宗教和他们的祖先完全不同了，它们是今天多元文化中的一个选项。物质利益的突出反映了社会多元化的本质。这是宗教环境健康的标志。</w:t>
      </w:r>
    </w:p>
    <w:p w:rsidR="006A2BB7" w:rsidRDefault="000D4C0D" w:rsidP="005F6077">
      <w:pPr>
        <w:ind w:firstLineChars="200" w:firstLine="420"/>
        <w:rPr>
          <w:szCs w:val="21"/>
        </w:rPr>
      </w:pPr>
      <w:r>
        <w:rPr>
          <w:rFonts w:hint="eastAsia"/>
        </w:rPr>
        <w:t>3</w:t>
      </w:r>
      <w:r>
        <w:rPr>
          <w:rFonts w:hint="eastAsia"/>
        </w:rPr>
        <w:t>，</w:t>
      </w:r>
      <w:r w:rsidR="00491AA9">
        <w:rPr>
          <w:rFonts w:hint="eastAsia"/>
        </w:rPr>
        <w:t>中国真正进入了多元宗教竞争的局面。随着自由经济的传播，信仰也逐渐演变为宗教消费。对于这个问题，最近十年以来越来越多的学者进入参加到这个论题的讨论中来</w:t>
      </w:r>
      <w:r w:rsidR="006A047A">
        <w:rPr>
          <w:rStyle w:val="a4"/>
        </w:rPr>
        <w:footnoteReference w:id="13"/>
      </w:r>
      <w:r w:rsidR="00491AA9">
        <w:rPr>
          <w:rFonts w:hint="eastAsia"/>
        </w:rPr>
        <w:t>。</w:t>
      </w:r>
      <w:r w:rsidR="00BF2B59">
        <w:rPr>
          <w:rFonts w:hint="eastAsia"/>
        </w:rPr>
        <w:t>这些学者认为：“宗教现象也可以</w:t>
      </w:r>
      <w:proofErr w:type="gramStart"/>
      <w:r w:rsidR="00BF2B59">
        <w:rPr>
          <w:rFonts w:hint="eastAsia"/>
        </w:rPr>
        <w:t>看做</w:t>
      </w:r>
      <w:proofErr w:type="gramEnd"/>
      <w:r w:rsidR="00BF2B59">
        <w:rPr>
          <w:rFonts w:hint="eastAsia"/>
        </w:rPr>
        <w:t>是一个市场，分为需求方、供给方和产品。在自由竞争的前提下，对于宗教变化起决定性作用的是宗教供给，而非宗教需求。</w:t>
      </w:r>
      <w:r w:rsidR="00E77C82">
        <w:rPr>
          <w:rStyle w:val="a4"/>
        </w:rPr>
        <w:footnoteReference w:id="14"/>
      </w:r>
      <w:r w:rsidR="00BF2B59">
        <w:rPr>
          <w:rFonts w:hint="eastAsia"/>
        </w:rPr>
        <w:t>”</w:t>
      </w:r>
      <w:r w:rsidR="00034ACA">
        <w:rPr>
          <w:rFonts w:hint="eastAsia"/>
        </w:rPr>
        <w:t>在这个问题上，我认为对于宗教的存在形式发生决定作用的应该是宗教需求方面。</w:t>
      </w:r>
      <w:r w:rsidR="00F719AE">
        <w:rPr>
          <w:rFonts w:hint="eastAsia"/>
        </w:rPr>
        <w:t>卢克曼说：“终极意义模型的生产包装和销售是由消费者的偏好所决定的，而生产者必须对自主的个人</w:t>
      </w:r>
      <w:r w:rsidR="00785301">
        <w:rPr>
          <w:rFonts w:hint="eastAsia"/>
        </w:rPr>
        <w:t>的</w:t>
      </w:r>
      <w:r w:rsidR="00F719AE">
        <w:rPr>
          <w:rFonts w:hint="eastAsia"/>
        </w:rPr>
        <w:t>需要和要求及其在私人领域中生存这一点保持敏感。</w:t>
      </w:r>
      <w:r w:rsidR="00F719AE">
        <w:rPr>
          <w:rStyle w:val="a4"/>
        </w:rPr>
        <w:footnoteReference w:id="15"/>
      </w:r>
      <w:r w:rsidR="00F719AE">
        <w:rPr>
          <w:rFonts w:hint="eastAsia"/>
        </w:rPr>
        <w:t>”</w:t>
      </w:r>
      <w:r w:rsidR="00E85F40">
        <w:rPr>
          <w:rFonts w:hint="eastAsia"/>
        </w:rPr>
        <w:t>卢克曼的对宗教的私人性有很深入的认识。他认为：“个人认同基本上成为一种私人现象。也许，这是现代社会最具革命性的品质。</w:t>
      </w:r>
      <w:r w:rsidR="006A2BB7">
        <w:rPr>
          <w:rStyle w:val="a4"/>
        </w:rPr>
        <w:footnoteReference w:id="16"/>
      </w:r>
      <w:r w:rsidR="00E85F40">
        <w:rPr>
          <w:rFonts w:hint="eastAsia"/>
        </w:rPr>
        <w:t>”</w:t>
      </w:r>
      <w:r w:rsidR="006A2BB7">
        <w:rPr>
          <w:rFonts w:hint="eastAsia"/>
        </w:rPr>
        <w:t>伯格没有这样强调个人性。不过，前面我引用到他的关于精英文化的论述。他认为：“有一个国际性的次文化，是由接受西方高等教育的人</w:t>
      </w:r>
      <w:r w:rsidR="007250DF">
        <w:rPr>
          <w:rFonts w:hint="eastAsia"/>
        </w:rPr>
        <w:t>所组成的，尤其是在人文学和社会科学，这</w:t>
      </w:r>
      <w:r w:rsidR="006A2BB7">
        <w:rPr>
          <w:rFonts w:hint="eastAsia"/>
        </w:rPr>
        <w:t>的确是世俗化的。这个次文化是进步原则的承载者，启迪信念和价值</w:t>
      </w:r>
      <w:r w:rsidR="001C4D16">
        <w:rPr>
          <w:rFonts w:hint="eastAsia"/>
        </w:rPr>
        <w:t>。尽管它的成员相对地较少，但他们是非常有影响力的，因为他们控制</w:t>
      </w:r>
      <w:r w:rsidR="006A2BB7">
        <w:rPr>
          <w:rFonts w:hint="eastAsia"/>
        </w:rPr>
        <w:t>提供现实</w:t>
      </w:r>
      <w:r w:rsidR="001C4D16">
        <w:rPr>
          <w:rFonts w:hint="eastAsia"/>
        </w:rPr>
        <w:t>的</w:t>
      </w:r>
      <w:r w:rsidR="006A2BB7">
        <w:rPr>
          <w:rFonts w:hint="eastAsia"/>
        </w:rPr>
        <w:t>官方定义的制度，尤其是教育制度、大众沟通的媒体，和更难达到的法律系统。”他认为这是一种全球化的精英文化</w:t>
      </w:r>
      <w:r w:rsidR="006A2BB7">
        <w:rPr>
          <w:rStyle w:val="a4"/>
        </w:rPr>
        <w:footnoteReference w:id="17"/>
      </w:r>
      <w:r w:rsidR="006A2BB7">
        <w:rPr>
          <w:rFonts w:hint="eastAsia"/>
        </w:rPr>
        <w:t>。</w:t>
      </w:r>
      <w:r w:rsidR="00BB79ED">
        <w:rPr>
          <w:rFonts w:hint="eastAsia"/>
        </w:rPr>
        <w:t>我们在下一节的讨论可以更深入地理解他的话。</w:t>
      </w:r>
      <w:r w:rsidR="007250DF">
        <w:rPr>
          <w:rFonts w:hint="eastAsia"/>
        </w:rPr>
        <w:t>他们两人都指出了新时代的宗教消费者方面</w:t>
      </w:r>
      <w:r w:rsidR="00776985">
        <w:rPr>
          <w:rFonts w:hint="eastAsia"/>
        </w:rPr>
        <w:t>的变化。</w:t>
      </w:r>
      <w:r w:rsidR="00AE7D61">
        <w:rPr>
          <w:rFonts w:hint="eastAsia"/>
        </w:rPr>
        <w:t>我们看到了伯格指出的现代性的几个典型标志，中国社会最近</w:t>
      </w:r>
      <w:r w:rsidR="007250DF">
        <w:rPr>
          <w:rFonts w:hint="eastAsia"/>
        </w:rPr>
        <w:t>十年的变化也拥有了这</w:t>
      </w:r>
      <w:r w:rsidR="007250DF">
        <w:rPr>
          <w:rFonts w:hint="eastAsia"/>
        </w:rPr>
        <w:lastRenderedPageBreak/>
        <w:t>些标志。这些标志里，城市化、人口迁徙、旅游是</w:t>
      </w:r>
      <w:r w:rsidR="00AE7D61">
        <w:rPr>
          <w:rFonts w:hint="eastAsia"/>
        </w:rPr>
        <w:t>对旧教会的摧毁力量，而大众教育、公共资讯是培</w:t>
      </w:r>
      <w:r w:rsidR="00993D35">
        <w:rPr>
          <w:rFonts w:hint="eastAsia"/>
        </w:rPr>
        <w:t>养新的宗教消费需求、消费形式的</w:t>
      </w:r>
      <w:r w:rsidR="00AE7D61">
        <w:rPr>
          <w:rFonts w:hint="eastAsia"/>
        </w:rPr>
        <w:t>力量。</w:t>
      </w:r>
      <w:r w:rsidR="00702BB7" w:rsidRPr="00271E75">
        <w:rPr>
          <w:rFonts w:hint="eastAsia"/>
          <w:szCs w:val="21"/>
        </w:rPr>
        <w:t>我们看到</w:t>
      </w:r>
      <w:r w:rsidR="00993D35">
        <w:rPr>
          <w:rFonts w:hint="eastAsia"/>
          <w:szCs w:val="21"/>
        </w:rPr>
        <w:t>人类最近一百年来</w:t>
      </w:r>
      <w:r w:rsidR="00A84CF8" w:rsidRPr="00271E75">
        <w:rPr>
          <w:rFonts w:hint="eastAsia"/>
          <w:szCs w:val="21"/>
        </w:rPr>
        <w:t>生产效率的提高减少了体力劳动，改变了劳动方式，也改变了学习方式和生活方式。在体力劳动中的学习变成了文字的电子的学习。这个趋势在毛泽东时代就开始了。文革期间安装到农户的小喇叭和今天的摩托罗拉手机没有本质区别。这也影响了城市人的宗教生活方式。过去的磕头上香变成了读书</w:t>
      </w:r>
      <w:r w:rsidR="0048188D">
        <w:rPr>
          <w:rFonts w:hint="eastAsia"/>
          <w:szCs w:val="21"/>
        </w:rPr>
        <w:t>、</w:t>
      </w:r>
      <w:r w:rsidR="00A84CF8" w:rsidRPr="00271E75">
        <w:rPr>
          <w:rFonts w:hint="eastAsia"/>
          <w:szCs w:val="21"/>
        </w:rPr>
        <w:t>看展览、看演出、或者学术讨论会。过去威严的神像变成了雕塑艺术品。</w:t>
      </w:r>
      <w:proofErr w:type="gramStart"/>
      <w:r w:rsidR="00A84CF8" w:rsidRPr="00271E75">
        <w:rPr>
          <w:rFonts w:hint="eastAsia"/>
          <w:szCs w:val="21"/>
        </w:rPr>
        <w:t>过去来庙的</w:t>
      </w:r>
      <w:proofErr w:type="gramEnd"/>
      <w:r w:rsidR="00A84CF8" w:rsidRPr="00271E75">
        <w:rPr>
          <w:rFonts w:hint="eastAsia"/>
          <w:szCs w:val="21"/>
        </w:rPr>
        <w:t>人通过拜神来尊重肯定自己，今天的青年一代不必通过拜神，他们也没有那种感情了</w:t>
      </w:r>
      <w:r w:rsidR="00993D35">
        <w:rPr>
          <w:rFonts w:hint="eastAsia"/>
          <w:szCs w:val="21"/>
        </w:rPr>
        <w:t>，直接尊重自己就可以了。宗教生活变成了赤裸裸的商品消费</w:t>
      </w:r>
      <w:r w:rsidR="00A84CF8" w:rsidRPr="00271E75">
        <w:rPr>
          <w:rFonts w:hint="eastAsia"/>
          <w:szCs w:val="21"/>
        </w:rPr>
        <w:t>和文化娱乐。</w:t>
      </w:r>
      <w:r w:rsidR="00271E75" w:rsidRPr="00271E75">
        <w:rPr>
          <w:rFonts w:hint="eastAsia"/>
          <w:szCs w:val="21"/>
        </w:rPr>
        <w:t>香会的仪式活动可以看作消费，因为老辈人都知道那是耗财买脸。今天的看展览仍然可以看作是仪式。</w:t>
      </w:r>
      <w:r w:rsidR="00CE73EF">
        <w:rPr>
          <w:rFonts w:hint="eastAsia"/>
          <w:szCs w:val="21"/>
        </w:rPr>
        <w:t>这样的消费形式不但创造了新的宗教形式，也强迫传统宗教的复活</w:t>
      </w:r>
      <w:r w:rsidR="007635F5">
        <w:rPr>
          <w:rFonts w:hint="eastAsia"/>
          <w:szCs w:val="21"/>
        </w:rPr>
        <w:t>要</w:t>
      </w:r>
      <w:r w:rsidR="00CE73EF">
        <w:rPr>
          <w:rFonts w:hint="eastAsia"/>
          <w:szCs w:val="21"/>
        </w:rPr>
        <w:t>改变形式。</w:t>
      </w:r>
    </w:p>
    <w:p w:rsidR="004C5555" w:rsidRPr="004C5555" w:rsidRDefault="004C5555" w:rsidP="004C5555">
      <w:pPr>
        <w:pStyle w:val="a5"/>
        <w:numPr>
          <w:ilvl w:val="0"/>
          <w:numId w:val="3"/>
        </w:numPr>
        <w:ind w:firstLineChars="0"/>
        <w:rPr>
          <w:szCs w:val="21"/>
        </w:rPr>
      </w:pPr>
      <w:r w:rsidRPr="004C5555">
        <w:rPr>
          <w:rFonts w:hint="eastAsia"/>
          <w:szCs w:val="21"/>
        </w:rPr>
        <w:t>政府作用的原因</w:t>
      </w:r>
    </w:p>
    <w:p w:rsidR="004C5555" w:rsidRDefault="00B93686" w:rsidP="00A13A07">
      <w:pPr>
        <w:ind w:firstLine="420"/>
      </w:pPr>
      <w:r>
        <w:rPr>
          <w:rFonts w:hint="eastAsia"/>
        </w:rPr>
        <w:t>一百年以来，中国政府在公民宗教生活中的支配力量是不断强化的。这也受到了很多批评。我们如何理解这个现象呢？</w:t>
      </w:r>
    </w:p>
    <w:p w:rsidR="0007115C" w:rsidRDefault="0007115C" w:rsidP="00A13A07">
      <w:pPr>
        <w:ind w:firstLine="420"/>
      </w:pPr>
      <w:r>
        <w:rPr>
          <w:rFonts w:hint="eastAsia"/>
        </w:rPr>
        <w:t>1</w:t>
      </w:r>
      <w:r>
        <w:rPr>
          <w:rFonts w:hint="eastAsia"/>
        </w:rPr>
        <w:t>，中国政府的强大是世界去</w:t>
      </w:r>
      <w:proofErr w:type="gramStart"/>
      <w:r>
        <w:rPr>
          <w:rFonts w:hint="eastAsia"/>
        </w:rPr>
        <w:t>魅</w:t>
      </w:r>
      <w:proofErr w:type="gramEnd"/>
      <w:r>
        <w:rPr>
          <w:rFonts w:hint="eastAsia"/>
        </w:rPr>
        <w:t>运动在中国的特殊表现。</w:t>
      </w:r>
      <w:r w:rsidR="006E15E3">
        <w:rPr>
          <w:rFonts w:hint="eastAsia"/>
        </w:rPr>
        <w:t>世俗化的重要表现是人类的许多生活不再由</w:t>
      </w:r>
      <w:r w:rsidR="00872485">
        <w:rPr>
          <w:rFonts w:hint="eastAsia"/>
        </w:rPr>
        <w:t>传统的宗教提供神圣性的论证了。在古代，人类的绝大部分生活内容要由</w:t>
      </w:r>
      <w:r w:rsidR="006E15E3">
        <w:rPr>
          <w:rFonts w:hint="eastAsia"/>
        </w:rPr>
        <w:t>宗教管理着，在马丁路德以后，政府、经济体和个人逐渐分割了教会的权力。在中国，这个革命是从外面引进的。中国没有当时已经进入帝国主义经济时代的经济体，</w:t>
      </w:r>
      <w:r w:rsidR="000056D7">
        <w:rPr>
          <w:rFonts w:hint="eastAsia"/>
        </w:rPr>
        <w:t>也没有西方的公民政治。这个革命只是简单地宣布了旧宗教的作废，</w:t>
      </w:r>
      <w:r w:rsidR="007635F5">
        <w:rPr>
          <w:rFonts w:hint="eastAsia"/>
        </w:rPr>
        <w:t>它们实际上到了半个世纪以后才在文化大革命时代被彻底摧垮</w:t>
      </w:r>
      <w:r w:rsidR="006E15E3">
        <w:rPr>
          <w:rFonts w:hint="eastAsia"/>
        </w:rPr>
        <w:t>。</w:t>
      </w:r>
      <w:r w:rsidR="000F0C09">
        <w:rPr>
          <w:rFonts w:hint="eastAsia"/>
        </w:rPr>
        <w:t>西方有学者把政教分离看作世俗化的重要标志</w:t>
      </w:r>
      <w:r w:rsidR="000F0C09">
        <w:rPr>
          <w:rStyle w:val="a4"/>
        </w:rPr>
        <w:footnoteReference w:id="18"/>
      </w:r>
      <w:r w:rsidR="000F0C09">
        <w:rPr>
          <w:rFonts w:hint="eastAsia"/>
        </w:rPr>
        <w:t>。</w:t>
      </w:r>
      <w:r w:rsidR="00D25283">
        <w:rPr>
          <w:rFonts w:hint="eastAsia"/>
        </w:rPr>
        <w:t>在中国，这个过程表现为对旧宗教的革命。</w:t>
      </w:r>
      <w:r w:rsidR="00822334">
        <w:rPr>
          <w:rFonts w:hint="eastAsia"/>
        </w:rPr>
        <w:t>我们从</w:t>
      </w:r>
      <w:r w:rsidR="00317A93">
        <w:rPr>
          <w:rFonts w:hint="eastAsia"/>
        </w:rPr>
        <w:t>1928</w:t>
      </w:r>
      <w:r w:rsidR="00317A93">
        <w:rPr>
          <w:rFonts w:hint="eastAsia"/>
        </w:rPr>
        <w:t>年的《神词存废标准》就可以看到</w:t>
      </w:r>
      <w:r w:rsidR="00F93F37">
        <w:rPr>
          <w:rStyle w:val="a4"/>
        </w:rPr>
        <w:footnoteReference w:id="19"/>
      </w:r>
      <w:r w:rsidR="00F93F37">
        <w:rPr>
          <w:rFonts w:hint="eastAsia"/>
        </w:rPr>
        <w:t>。</w:t>
      </w:r>
      <w:r w:rsidR="00C3048C">
        <w:rPr>
          <w:rFonts w:hint="eastAsia"/>
        </w:rPr>
        <w:t>西方学者偏重强调世俗化是宗教不再为世俗的制度提供论证。我</w:t>
      </w:r>
      <w:r w:rsidR="00984DB3">
        <w:rPr>
          <w:rFonts w:hint="eastAsia"/>
        </w:rPr>
        <w:t>则愿意说世俗化是指许多原来由宗教创造并控制的制度从教会里独立出去。在中国，以前由教会承担的司法、医疗和教育乃至经济事务在革命以后统统由政府接应下来。</w:t>
      </w:r>
      <w:r w:rsidR="00590869">
        <w:rPr>
          <w:rFonts w:hint="eastAsia"/>
        </w:rPr>
        <w:t>中国政府既是辛亥政治革命和新文化运动的政治产物，也接受了被革命者留下的一切文化遗产。中国政府的这个角色直到今天还继续着。</w:t>
      </w:r>
    </w:p>
    <w:p w:rsidR="00A13A07" w:rsidRPr="002F3E40" w:rsidRDefault="002F3E40" w:rsidP="0072638D">
      <w:pPr>
        <w:ind w:firstLine="420"/>
      </w:pPr>
      <w:r>
        <w:rPr>
          <w:rFonts w:hint="eastAsia"/>
        </w:rPr>
        <w:t>2</w:t>
      </w:r>
      <w:r w:rsidR="00A57E6E">
        <w:rPr>
          <w:rFonts w:hint="eastAsia"/>
        </w:rPr>
        <w:t>，中国政府掌握着对新旧宗教的垄断权力。《神祠存废标准》</w:t>
      </w:r>
      <w:r>
        <w:rPr>
          <w:rFonts w:hint="eastAsia"/>
        </w:rPr>
        <w:t>第一次表达了这种权力。内政部的这份文件</w:t>
      </w:r>
      <w:r w:rsidR="00E444EA">
        <w:rPr>
          <w:rFonts w:hint="eastAsia"/>
        </w:rPr>
        <w:t>沿用了中国古代政府管理宗教的传统语言“祀典”和“淫祠”来宣布哪些</w:t>
      </w:r>
      <w:r>
        <w:rPr>
          <w:rFonts w:hint="eastAsia"/>
        </w:rPr>
        <w:t>宗教合法。</w:t>
      </w:r>
      <w:r>
        <w:rPr>
          <w:rFonts w:hint="eastAsia"/>
        </w:rPr>
        <w:t>1949</w:t>
      </w:r>
      <w:r w:rsidR="001B1D8E">
        <w:rPr>
          <w:rFonts w:hint="eastAsia"/>
        </w:rPr>
        <w:t>年以后又用封建迷信、精神鸦片宣布一切宗教是</w:t>
      </w:r>
      <w:r>
        <w:rPr>
          <w:rFonts w:hint="eastAsia"/>
        </w:rPr>
        <w:t>非法</w:t>
      </w:r>
      <w:r w:rsidR="001B1D8E">
        <w:rPr>
          <w:rFonts w:hint="eastAsia"/>
        </w:rPr>
        <w:t>的</w:t>
      </w:r>
      <w:r>
        <w:rPr>
          <w:rFonts w:hint="eastAsia"/>
        </w:rPr>
        <w:t>。</w:t>
      </w:r>
      <w:r w:rsidR="00FC0CCC">
        <w:rPr>
          <w:rFonts w:hint="eastAsia"/>
        </w:rPr>
        <w:t>就北京东岳庙来说，</w:t>
      </w:r>
      <w:r w:rsidR="00FC0CCC">
        <w:rPr>
          <w:rFonts w:hint="eastAsia"/>
        </w:rPr>
        <w:t>1995</w:t>
      </w:r>
      <w:r w:rsidR="001B1D8E">
        <w:rPr>
          <w:rFonts w:hint="eastAsia"/>
        </w:rPr>
        <w:t>年由政府文化部门</w:t>
      </w:r>
      <w:r w:rsidR="00FC0CCC">
        <w:rPr>
          <w:rFonts w:hint="eastAsia"/>
        </w:rPr>
        <w:t>收回，</w:t>
      </w:r>
      <w:r w:rsidR="00FC0CCC">
        <w:rPr>
          <w:rFonts w:hint="eastAsia"/>
        </w:rPr>
        <w:t>2008</w:t>
      </w:r>
      <w:r w:rsidR="00FC0CCC">
        <w:rPr>
          <w:rFonts w:hint="eastAsia"/>
        </w:rPr>
        <w:t>年由政府安排道士进入，政府控制了这个小小的地方宗教的恢复过程。在这个过程中，政府已经由以前的敌人的身份逐渐转变为这个宗教的享受者，更是这个宗教市场里的竞争者。在政府把东岳庙部分地归还给道士的时候，政府下属的民俗博物馆</w:t>
      </w:r>
      <w:proofErr w:type="gramStart"/>
      <w:r w:rsidR="00FC0CCC">
        <w:rPr>
          <w:rFonts w:hint="eastAsia"/>
        </w:rPr>
        <w:t>和驻庙道士</w:t>
      </w:r>
      <w:proofErr w:type="gramEnd"/>
      <w:r w:rsidR="00FC0CCC">
        <w:rPr>
          <w:rFonts w:hint="eastAsia"/>
        </w:rPr>
        <w:t>心目中的这个宗教是截然不同的。政府在这座庙宇里制造了宗教的多元化，或许这也是把历史上隐性的多元化鲜明地描画出来。</w:t>
      </w:r>
      <w:r w:rsidR="00A94383">
        <w:rPr>
          <w:rFonts w:hint="eastAsia"/>
        </w:rPr>
        <w:t>中国宗教的多元性质在历史上早已存在。祀典和</w:t>
      </w:r>
      <w:proofErr w:type="gramStart"/>
      <w:r w:rsidR="00A94383">
        <w:rPr>
          <w:rFonts w:hint="eastAsia"/>
        </w:rPr>
        <w:t>淫祠</w:t>
      </w:r>
      <w:proofErr w:type="gramEnd"/>
      <w:r w:rsidR="00A94383">
        <w:rPr>
          <w:rFonts w:hint="eastAsia"/>
        </w:rPr>
        <w:t>（祀）</w:t>
      </w:r>
      <w:r w:rsidR="00A901A4">
        <w:rPr>
          <w:rFonts w:hint="eastAsia"/>
        </w:rPr>
        <w:t>就是对中国多宗教并存的概括。中外学者对此早已有论述</w:t>
      </w:r>
      <w:r w:rsidR="00AD6099">
        <w:rPr>
          <w:rStyle w:val="a4"/>
        </w:rPr>
        <w:footnoteReference w:id="20"/>
      </w:r>
      <w:r w:rsidR="00A901A4">
        <w:rPr>
          <w:rFonts w:hint="eastAsia"/>
        </w:rPr>
        <w:t>。</w:t>
      </w:r>
      <w:r w:rsidR="00A946BD">
        <w:rPr>
          <w:rFonts w:hint="eastAsia"/>
        </w:rPr>
        <w:t>伯格等人的多元化论述对于我们认识中国古今的宗教形势都有帮助。</w:t>
      </w:r>
    </w:p>
    <w:p w:rsidR="00E47ED5" w:rsidRDefault="006C5AA9" w:rsidP="00E47ED5">
      <w:pPr>
        <w:ind w:firstLine="420"/>
      </w:pPr>
      <w:r>
        <w:rPr>
          <w:rFonts w:hint="eastAsia"/>
        </w:rPr>
        <w:t>3</w:t>
      </w:r>
      <w:r>
        <w:rPr>
          <w:rFonts w:hint="eastAsia"/>
        </w:rPr>
        <w:t>，政府代表了新兴公民的价值观。</w:t>
      </w:r>
      <w:r w:rsidR="00995218">
        <w:rPr>
          <w:rFonts w:hint="eastAsia"/>
        </w:rPr>
        <w:t>中国革命是一个由</w:t>
      </w:r>
      <w:r w:rsidR="0072638D">
        <w:rPr>
          <w:rFonts w:hint="eastAsia"/>
        </w:rPr>
        <w:t>外来力量刺激的革命，不是本土</w:t>
      </w:r>
      <w:r w:rsidR="008A1EFC">
        <w:rPr>
          <w:rFonts w:hint="eastAsia"/>
        </w:rPr>
        <w:t>社会</w:t>
      </w:r>
      <w:r w:rsidR="00F33884">
        <w:rPr>
          <w:rFonts w:hint="eastAsia"/>
        </w:rPr>
        <w:t>变迁的结果。新兴工商业</w:t>
      </w:r>
      <w:r w:rsidR="00995218">
        <w:rPr>
          <w:rFonts w:hint="eastAsia"/>
        </w:rPr>
        <w:t>、城市化生活、学校教育等因素成为促进中国社会</w:t>
      </w:r>
      <w:r w:rsidR="00A94383">
        <w:rPr>
          <w:rFonts w:hint="eastAsia"/>
        </w:rPr>
        <w:t>变迁的主导力量，也造</w:t>
      </w:r>
      <w:r w:rsidR="00F33884">
        <w:rPr>
          <w:rFonts w:hint="eastAsia"/>
        </w:rPr>
        <w:t>就了新兴的社会阶层。</w:t>
      </w:r>
      <w:r w:rsidR="006B5764">
        <w:rPr>
          <w:rFonts w:hint="eastAsia"/>
        </w:rPr>
        <w:t>这个新兴的阶层是破坏旧文化的</w:t>
      </w:r>
      <w:r w:rsidR="00DD19B7">
        <w:rPr>
          <w:rFonts w:hint="eastAsia"/>
        </w:rPr>
        <w:t>力量。</w:t>
      </w:r>
      <w:r w:rsidR="00F33884">
        <w:rPr>
          <w:rFonts w:hint="eastAsia"/>
        </w:rPr>
        <w:t>由于发展的不平衡，这个新兴的社会阶层一直是少数派，</w:t>
      </w:r>
      <w:r w:rsidR="00601C9F">
        <w:rPr>
          <w:rFonts w:hint="eastAsia"/>
        </w:rPr>
        <w:t>并且主要居住在城市，</w:t>
      </w:r>
      <w:r w:rsidR="00F33884">
        <w:rPr>
          <w:rFonts w:hint="eastAsia"/>
        </w:rPr>
        <w:t>但是他们掌握了中国发展的支配权，掌握了政府。</w:t>
      </w:r>
      <w:r w:rsidR="00601C9F">
        <w:rPr>
          <w:rFonts w:hint="eastAsia"/>
        </w:rPr>
        <w:t>在</w:t>
      </w:r>
      <w:r w:rsidR="00601C9F">
        <w:rPr>
          <w:rFonts w:hint="eastAsia"/>
        </w:rPr>
        <w:t>1978</w:t>
      </w:r>
      <w:r w:rsidR="00601C9F">
        <w:rPr>
          <w:rFonts w:hint="eastAsia"/>
        </w:rPr>
        <w:t>年以前，这个阶层一直在摧毁旧宗教，但是进入二十一世纪，这个阶层有了利用旧宗教的趋势。在当今在中国城市里，</w:t>
      </w:r>
      <w:r w:rsidR="00193F7C">
        <w:rPr>
          <w:rFonts w:hint="eastAsia"/>
        </w:rPr>
        <w:t>对于旧宗教的解释权</w:t>
      </w:r>
      <w:r w:rsidR="00601C9F">
        <w:rPr>
          <w:rFonts w:hint="eastAsia"/>
        </w:rPr>
        <w:t>掌握在这个阶层</w:t>
      </w:r>
      <w:r w:rsidR="00601C9F">
        <w:rPr>
          <w:rFonts w:hint="eastAsia"/>
        </w:rPr>
        <w:lastRenderedPageBreak/>
        <w:t>手里，也就是掌握在政府手里。</w:t>
      </w:r>
      <w:r w:rsidR="00902FF4">
        <w:rPr>
          <w:rFonts w:hint="eastAsia"/>
        </w:rPr>
        <w:t>这个阶层有新的宗教崇拜方式和消费方式。他们对古代的宗教资源也在</w:t>
      </w:r>
      <w:proofErr w:type="gramStart"/>
      <w:r w:rsidR="00902FF4">
        <w:rPr>
          <w:rFonts w:hint="eastAsia"/>
        </w:rPr>
        <w:t>做重新</w:t>
      </w:r>
      <w:proofErr w:type="gramEnd"/>
      <w:r w:rsidR="00902FF4">
        <w:rPr>
          <w:rFonts w:hint="eastAsia"/>
        </w:rPr>
        <w:t>的解释。在目前的北京东岳庙里有两个机构在管理着。一个是传统的道士教团，一个是民俗博物馆。道士提供的宗教服务基本上是传统的，而民俗博物馆方面的服务则是对传统的改造利用。</w:t>
      </w:r>
      <w:r w:rsidR="004C6D4D">
        <w:rPr>
          <w:rFonts w:hint="eastAsia"/>
        </w:rPr>
        <w:t>东岳论坛就是民俗博物馆改造利用旧宗教的舆论阵地。</w:t>
      </w:r>
      <w:r w:rsidR="00600845">
        <w:rPr>
          <w:rFonts w:hint="eastAsia"/>
        </w:rPr>
        <w:t>在第一届东岳论坛上，民俗博物馆馆长提交的论文指出：“市场经济作为自由平等的竞争机制所释放出来的</w:t>
      </w:r>
      <w:proofErr w:type="gramStart"/>
      <w:r w:rsidR="00600845">
        <w:rPr>
          <w:rFonts w:hint="eastAsia"/>
        </w:rPr>
        <w:t>个</w:t>
      </w:r>
      <w:proofErr w:type="gramEnd"/>
      <w:r w:rsidR="00600845">
        <w:rPr>
          <w:rFonts w:hint="eastAsia"/>
        </w:rPr>
        <w:t>性自由意识、人人平等观念，促进了私人意识日益觉醒，这就使私人时间的</w:t>
      </w:r>
      <w:r w:rsidR="00217395">
        <w:rPr>
          <w:rFonts w:hint="eastAsia"/>
        </w:rPr>
        <w:t>公共化倾向得到了有力的遏制，从而使私人时间实现了真正的私人化，国家的力量对私人时</w:t>
      </w:r>
      <w:r w:rsidR="00600845">
        <w:rPr>
          <w:rFonts w:hint="eastAsia"/>
        </w:rPr>
        <w:t>间不再有可</w:t>
      </w:r>
      <w:r w:rsidR="00987587">
        <w:rPr>
          <w:rFonts w:hint="eastAsia"/>
        </w:rPr>
        <w:t>进</w:t>
      </w:r>
      <w:r w:rsidR="00600845">
        <w:rPr>
          <w:rFonts w:hint="eastAsia"/>
        </w:rPr>
        <w:t>入性。”</w:t>
      </w:r>
      <w:r w:rsidR="00217395">
        <w:rPr>
          <w:rFonts w:hint="eastAsia"/>
        </w:rPr>
        <w:t>她还指出：“主流文化已经不能成为人们私人时间的主要消费对象。”“东岳庙在向民众提供形式多样的民俗活动供人们消费私人时间的同时，也形成了民众广泛参与的公共时间场域，在这个场域里，传统的价值、观念不断地被生产和再生产”</w:t>
      </w:r>
      <w:r w:rsidR="00217395" w:rsidRPr="00217395">
        <w:rPr>
          <w:rStyle w:val="a4"/>
        </w:rPr>
        <w:t xml:space="preserve"> </w:t>
      </w:r>
      <w:r w:rsidR="00217395">
        <w:rPr>
          <w:rStyle w:val="a4"/>
        </w:rPr>
        <w:footnoteReference w:id="21"/>
      </w:r>
      <w:r w:rsidR="00217395">
        <w:rPr>
          <w:rFonts w:hint="eastAsia"/>
        </w:rPr>
        <w:t>。</w:t>
      </w:r>
      <w:r w:rsidR="006124AE">
        <w:rPr>
          <w:rFonts w:hint="eastAsia"/>
        </w:rPr>
        <w:t>我本人在</w:t>
      </w:r>
      <w:r w:rsidR="00A57E6E">
        <w:rPr>
          <w:rFonts w:hint="eastAsia"/>
        </w:rPr>
        <w:t>1999</w:t>
      </w:r>
      <w:r w:rsidR="00A57E6E">
        <w:rPr>
          <w:rFonts w:hint="eastAsia"/>
        </w:rPr>
        <w:t>年</w:t>
      </w:r>
      <w:r w:rsidR="006124AE">
        <w:rPr>
          <w:rFonts w:hint="eastAsia"/>
        </w:rPr>
        <w:t>第一届庙会上听到</w:t>
      </w:r>
      <w:r w:rsidR="00EC0A1E">
        <w:rPr>
          <w:rFonts w:hint="eastAsia"/>
        </w:rPr>
        <w:t>天津游客对利用天津泥塑艺术的传统再造殿堂神像表示嗤笑，但是这说明博物馆在建设之初的指导思想就</w:t>
      </w:r>
      <w:r w:rsidR="00EC0A1E" w:rsidRPr="004433FD">
        <w:rPr>
          <w:rFonts w:hint="eastAsia"/>
          <w:szCs w:val="21"/>
        </w:rPr>
        <w:t>不是复古。</w:t>
      </w:r>
      <w:r w:rsidR="00863628">
        <w:rPr>
          <w:rFonts w:hint="eastAsia"/>
          <w:szCs w:val="21"/>
        </w:rPr>
        <w:t>他们固然找不到传统造像的匠人，但是他们更喜欢有中国工艺美术学院头衔的泥人张工艺。前者是宗教，后者是艺术。</w:t>
      </w:r>
      <w:r w:rsidR="004433FD" w:rsidRPr="004433FD">
        <w:rPr>
          <w:rFonts w:hint="eastAsia"/>
          <w:szCs w:val="21"/>
        </w:rPr>
        <w:t>民俗博物馆的工作人员有很好的业务知识构成。他们在艺术考古、历史文献研究和展览馆设计方面都有专业训练的人才。他们对于道教的历史教义的解释更能投合新一代中国人的口味。所以，政府在改造利用旧宗教的过程中顺应了世界的潮流和公民的消费需要。</w:t>
      </w:r>
      <w:r w:rsidR="00E47ED5">
        <w:rPr>
          <w:rFonts w:hint="eastAsia"/>
        </w:rPr>
        <w:t>民俗博物馆的建设是现代知识的传播，是对传统的再解释。作为文化产业，他们也在创造市场需要，塑造所谓的公共时间。但是他们明确地认识到新一代公民的消费特征。在这方面，他们不输于卢克</w:t>
      </w:r>
      <w:proofErr w:type="gramStart"/>
      <w:r w:rsidR="00E47ED5">
        <w:rPr>
          <w:rFonts w:hint="eastAsia"/>
        </w:rPr>
        <w:t>曼</w:t>
      </w:r>
      <w:proofErr w:type="gramEnd"/>
      <w:r w:rsidR="00E47ED5">
        <w:rPr>
          <w:rFonts w:hint="eastAsia"/>
        </w:rPr>
        <w:t>的认识。</w:t>
      </w:r>
      <w:r w:rsidR="00004101">
        <w:rPr>
          <w:rFonts w:hint="eastAsia"/>
        </w:rPr>
        <w:t>更重要的，他们本人就是属于这个阶层的，他们表达的他们自己的审美方式，而不是信仰方式，所以他们不承认自己是</w:t>
      </w:r>
      <w:r w:rsidR="005E6535">
        <w:rPr>
          <w:rFonts w:hint="eastAsia"/>
        </w:rPr>
        <w:t>旧宗教的信徒</w:t>
      </w:r>
      <w:r w:rsidR="00004101">
        <w:rPr>
          <w:rFonts w:hint="eastAsia"/>
        </w:rPr>
        <w:t>。</w:t>
      </w:r>
      <w:r w:rsidR="00A316CE">
        <w:rPr>
          <w:rFonts w:hint="eastAsia"/>
        </w:rPr>
        <w:t>2010</w:t>
      </w:r>
      <w:r w:rsidR="00A316CE">
        <w:rPr>
          <w:rFonts w:hint="eastAsia"/>
        </w:rPr>
        <w:t>年他们举办了口琴收藏展览，这个题目显然反映了二十世纪中期新市民阶层的历史记忆。</w:t>
      </w:r>
      <w:r w:rsidR="00F84B05">
        <w:rPr>
          <w:rFonts w:hint="eastAsia"/>
        </w:rPr>
        <w:t>博物馆</w:t>
      </w:r>
      <w:r w:rsidR="00A608AD">
        <w:rPr>
          <w:rFonts w:hint="eastAsia"/>
        </w:rPr>
        <w:t>在居民社区举办</w:t>
      </w:r>
      <w:r w:rsidR="006655F8">
        <w:rPr>
          <w:rFonts w:hint="eastAsia"/>
        </w:rPr>
        <w:t>的端午节纪念</w:t>
      </w:r>
      <w:r w:rsidR="00A608AD">
        <w:rPr>
          <w:rFonts w:hint="eastAsia"/>
        </w:rPr>
        <w:t>活动里虽然安排了贴神符、系长命缕的传统信仰节目，不过馆方对中医防疫健身的含义做了突出的宣传。</w:t>
      </w:r>
      <w:r w:rsidR="002E241C">
        <w:rPr>
          <w:rFonts w:hint="eastAsia"/>
        </w:rPr>
        <w:t>所以，民俗博物馆的基本形象不是复古，而是移风易俗。</w:t>
      </w:r>
      <w:r w:rsidR="004A0B23">
        <w:rPr>
          <w:rFonts w:hint="eastAsia"/>
        </w:rPr>
        <w:t>这个移风易俗不是自觉地贯彻政府的旨意，而是反映了全体工作人员作为新市民阶层的世界观。</w:t>
      </w:r>
    </w:p>
    <w:p w:rsidR="00EB73E7" w:rsidRDefault="00606EFF" w:rsidP="00E47ED5">
      <w:pPr>
        <w:ind w:firstLine="420"/>
      </w:pPr>
      <w:r>
        <w:rPr>
          <w:rFonts w:hint="eastAsia"/>
        </w:rPr>
        <w:t>4</w:t>
      </w:r>
      <w:r>
        <w:rPr>
          <w:rFonts w:hint="eastAsia"/>
        </w:rPr>
        <w:t>，本文</w:t>
      </w:r>
      <w:r w:rsidR="00CC76F5">
        <w:rPr>
          <w:rFonts w:hint="eastAsia"/>
        </w:rPr>
        <w:t>不能褒贬政府领导宗教的现象</w:t>
      </w:r>
      <w:r>
        <w:rPr>
          <w:rFonts w:hint="eastAsia"/>
        </w:rPr>
        <w:t>，而是设</w:t>
      </w:r>
      <w:r w:rsidR="00CC76F5">
        <w:rPr>
          <w:rFonts w:hint="eastAsia"/>
        </w:rPr>
        <w:t>法</w:t>
      </w:r>
      <w:r>
        <w:rPr>
          <w:rFonts w:hint="eastAsia"/>
        </w:rPr>
        <w:t>找到理解政府作用的角度。</w:t>
      </w:r>
      <w:r w:rsidR="008B1192">
        <w:rPr>
          <w:rFonts w:hint="eastAsia"/>
        </w:rPr>
        <w:t>既然中国在大趋势上也受到宗教变迁的影响，为什么政府不能退出宗教活动的领域？</w:t>
      </w:r>
      <w:r w:rsidR="00D03B40">
        <w:rPr>
          <w:rFonts w:hint="eastAsia"/>
        </w:rPr>
        <w:t>从前面三点内容可以看出中国政府的角色在不断变化，或者是有多角度的面具。特别是在今天，各个阶层都想从政府拿到资源和权力，所以我们会在政府的作用里看多不同的社会背景。</w:t>
      </w:r>
      <w:r w:rsidR="00204027">
        <w:rPr>
          <w:rFonts w:hint="eastAsia"/>
        </w:rPr>
        <w:t>我认为要注意的是政府在某种程度上成为新兴起的社会阶层的宗教组织形式。</w:t>
      </w:r>
      <w:r w:rsidR="00860B4A">
        <w:rPr>
          <w:rFonts w:hint="eastAsia"/>
        </w:rPr>
        <w:t>从辛亥革命开始到</w:t>
      </w:r>
      <w:r w:rsidR="00860B4A">
        <w:rPr>
          <w:rFonts w:hint="eastAsia"/>
        </w:rPr>
        <w:t>1927</w:t>
      </w:r>
      <w:r w:rsidR="00860B4A">
        <w:rPr>
          <w:rFonts w:hint="eastAsia"/>
        </w:rPr>
        <w:t>年国民党结束割据的乱局，新兴的社会力量掌握了政府。</w:t>
      </w:r>
      <w:r w:rsidR="00DA388B">
        <w:rPr>
          <w:rFonts w:hint="eastAsia"/>
        </w:rPr>
        <w:t>在大陆</w:t>
      </w:r>
      <w:r w:rsidR="00DA388B">
        <w:rPr>
          <w:rFonts w:hint="eastAsia"/>
        </w:rPr>
        <w:t>1949</w:t>
      </w:r>
      <w:r w:rsidR="00DA388B">
        <w:rPr>
          <w:rFonts w:hint="eastAsia"/>
        </w:rPr>
        <w:t>年以后，政府在打击传统宗教的同时也开展了宣传新宗教的运动</w:t>
      </w:r>
      <w:r w:rsidR="00960AF9">
        <w:rPr>
          <w:rFonts w:hint="eastAsia"/>
        </w:rPr>
        <w:t>。人民公社、文字拼音化运动和文化大革命的“破四旧、立四新”都是宣传新宗教。</w:t>
      </w:r>
      <w:r w:rsidR="009D3BFF">
        <w:rPr>
          <w:rFonts w:hint="eastAsia"/>
        </w:rPr>
        <w:t>政府的文化教育部分在把一种新的世界观灌输给公民。</w:t>
      </w:r>
      <w:r w:rsidR="000E4FF4">
        <w:rPr>
          <w:rFonts w:hint="eastAsia"/>
        </w:rPr>
        <w:t>无论这些新兴公民的来源是新教背景的教会学校还是共产国际，他们都属于伯格说的“全球化的精英文化”的一部分。伯格把这部分人及其文化</w:t>
      </w:r>
      <w:proofErr w:type="gramStart"/>
      <w:r w:rsidR="000E4FF4">
        <w:rPr>
          <w:rFonts w:hint="eastAsia"/>
        </w:rPr>
        <w:t>看做</w:t>
      </w:r>
      <w:proofErr w:type="gramEnd"/>
      <w:r w:rsidR="000E4FF4">
        <w:rPr>
          <w:rFonts w:hint="eastAsia"/>
        </w:rPr>
        <w:t>世俗化的中坚力量。</w:t>
      </w:r>
      <w:r w:rsidR="00294A0A">
        <w:rPr>
          <w:rFonts w:hint="eastAsia"/>
        </w:rPr>
        <w:t>但是我认为，既然他们控制了“官方”定义的教育、媒体和法律制度，为什么不可以说这些制度就是他们的宗教组织？</w:t>
      </w:r>
      <w:r w:rsidR="00BE434F">
        <w:rPr>
          <w:rFonts w:hint="eastAsia"/>
        </w:rPr>
        <w:t>在中国这个性质更加明显。这三个制度是这个阶层自我生产、自我确认和自我保护的制度。</w:t>
      </w:r>
      <w:r w:rsidR="000305F1">
        <w:rPr>
          <w:rFonts w:hint="eastAsia"/>
        </w:rPr>
        <w:t>与</w:t>
      </w:r>
      <w:r w:rsidR="000E0A26">
        <w:rPr>
          <w:rFonts w:hint="eastAsia"/>
        </w:rPr>
        <w:t>此相关的制度还有就业体制、医疗体制、社会保障体制，等等，至少在目前它们都不是全民享受的。</w:t>
      </w:r>
      <w:r w:rsidR="00B53FE2">
        <w:rPr>
          <w:rFonts w:hint="eastAsia"/>
        </w:rPr>
        <w:t>由于我们过分注意到传统宗教的存在形式，于是我们把新兴的生活方式叫世俗化运动。更由于我们注意到传统宗教的复活</w:t>
      </w:r>
      <w:r w:rsidR="00630307">
        <w:rPr>
          <w:rFonts w:hint="eastAsia"/>
        </w:rPr>
        <w:t>，或者说某些学者为了矫正世俗化理论的偏颇提出了非世俗化的说法</w:t>
      </w:r>
      <w:r w:rsidR="00AD58FB">
        <w:rPr>
          <w:rFonts w:hint="eastAsia"/>
        </w:rPr>
        <w:t>。</w:t>
      </w:r>
      <w:r w:rsidR="000305F1">
        <w:rPr>
          <w:rFonts w:hint="eastAsia"/>
        </w:rPr>
        <w:t>卢克曼理论的意义在于他努力探讨宗教如何变化形式继续存在，而不是用世俗化这样的论断</w:t>
      </w:r>
      <w:r w:rsidR="00EB73E7">
        <w:rPr>
          <w:rFonts w:hint="eastAsia"/>
        </w:rPr>
        <w:t>影响对宗教的认识。卢克曼反对把某一时期或某一种宗教的存在形式作为定义宗教的标准。所谓世俗化</w:t>
      </w:r>
      <w:r w:rsidR="00A5278C">
        <w:rPr>
          <w:rFonts w:hint="eastAsia"/>
        </w:rPr>
        <w:t>或者“去世俗化”</w:t>
      </w:r>
      <w:r w:rsidR="00EB73E7">
        <w:rPr>
          <w:rFonts w:hint="eastAsia"/>
        </w:rPr>
        <w:t>的说法</w:t>
      </w:r>
      <w:r w:rsidR="00A5278C">
        <w:rPr>
          <w:rFonts w:hint="eastAsia"/>
        </w:rPr>
        <w:t>都</w:t>
      </w:r>
      <w:r w:rsidR="00EB73E7">
        <w:rPr>
          <w:rFonts w:hint="eastAsia"/>
        </w:rPr>
        <w:t>有这样的偏颇。</w:t>
      </w:r>
      <w:r w:rsidR="00A5278C">
        <w:rPr>
          <w:rFonts w:hint="eastAsia"/>
        </w:rPr>
        <w:t>他们都不承认他们所说的世俗化的人们也是宗教的人。</w:t>
      </w:r>
      <w:r w:rsidR="00413C46">
        <w:rPr>
          <w:rFonts w:hint="eastAsia"/>
        </w:rPr>
        <w:t>这或者是他们社会学的需要。</w:t>
      </w:r>
      <w:r w:rsidR="00D66842">
        <w:rPr>
          <w:rFonts w:hint="eastAsia"/>
        </w:rPr>
        <w:t>从中国清代</w:t>
      </w:r>
      <w:r w:rsidR="00D66842">
        <w:rPr>
          <w:rFonts w:hint="eastAsia"/>
        </w:rPr>
        <w:lastRenderedPageBreak/>
        <w:t>末年开始中国城市逐渐生长起一个新的阶层，他们有新的信仰和生活方式。到了今天，这个阶层已经和全世界的精英阶层联成一体，但是他们在中国的生长方式有自己的特点。他们是依靠着政府的力量生存的</w:t>
      </w:r>
      <w:r w:rsidR="00AC25E4">
        <w:rPr>
          <w:rFonts w:hint="eastAsia"/>
        </w:rPr>
        <w:t>，或者说这个新的政治体制</w:t>
      </w:r>
      <w:r w:rsidR="00EA2F33">
        <w:rPr>
          <w:rFonts w:hint="eastAsia"/>
        </w:rPr>
        <w:t>他们按照自己的信仰建立的。</w:t>
      </w:r>
      <w:r w:rsidR="00531E7D">
        <w:rPr>
          <w:rFonts w:hint="eastAsia"/>
        </w:rPr>
        <w:t>中国传统宗教的衰落只是输给了新兴的宗教，</w:t>
      </w:r>
      <w:r w:rsidR="001F1013">
        <w:rPr>
          <w:rFonts w:hint="eastAsia"/>
        </w:rPr>
        <w:t>输给了政府，</w:t>
      </w:r>
      <w:r w:rsidR="00531E7D">
        <w:rPr>
          <w:rFonts w:hint="eastAsia"/>
        </w:rPr>
        <w:t>并不是中国社会世俗化了。</w:t>
      </w:r>
      <w:r w:rsidR="00F67EA2">
        <w:rPr>
          <w:rFonts w:hint="eastAsia"/>
        </w:rPr>
        <w:t>最近，中国社会学家越来越注意到独立于政府的公民社会的生长</w:t>
      </w:r>
      <w:r w:rsidR="0098006D">
        <w:rPr>
          <w:rStyle w:val="a4"/>
        </w:rPr>
        <w:footnoteReference w:id="22"/>
      </w:r>
      <w:r w:rsidR="00F67EA2">
        <w:rPr>
          <w:rFonts w:hint="eastAsia"/>
        </w:rPr>
        <w:t>，说明政府的代表性复杂多元了</w:t>
      </w:r>
      <w:r w:rsidR="00E96AD6">
        <w:rPr>
          <w:rFonts w:hint="eastAsia"/>
        </w:rPr>
        <w:t>。自从清末民初开始逐渐壮大的新的信仰的民众开始形成新的组织形式，不再单纯依赖政府表达他们自己。民俗博物馆是这样的组织形式之一。民俗博物馆也说明政府并</w:t>
      </w:r>
      <w:r w:rsidR="00F67EA2">
        <w:rPr>
          <w:rFonts w:hint="eastAsia"/>
        </w:rPr>
        <w:t>没有彻底退出与其他宗教竞争的市场。</w:t>
      </w:r>
    </w:p>
    <w:p w:rsidR="00FA4C7E" w:rsidRDefault="00FA4C7E" w:rsidP="00E47ED5">
      <w:pPr>
        <w:ind w:firstLine="420"/>
        <w:rPr>
          <w:rFonts w:hint="eastAsia"/>
        </w:rPr>
      </w:pPr>
    </w:p>
    <w:p w:rsidR="00E9786C" w:rsidRPr="00E9786C" w:rsidRDefault="00E9786C" w:rsidP="00E47ED5">
      <w:pPr>
        <w:ind w:firstLine="420"/>
      </w:pPr>
      <w:r>
        <w:rPr>
          <w:rFonts w:hint="eastAsia"/>
        </w:rPr>
        <w:t xml:space="preserve">                     </w:t>
      </w:r>
      <w:r>
        <w:rPr>
          <w:rFonts w:hint="eastAsia"/>
        </w:rPr>
        <w:t>原载《世界宗教文化》</w:t>
      </w:r>
      <w:r>
        <w:rPr>
          <w:rFonts w:hint="eastAsia"/>
        </w:rPr>
        <w:t>2011</w:t>
      </w:r>
      <w:r>
        <w:rPr>
          <w:rFonts w:hint="eastAsia"/>
        </w:rPr>
        <w:t>年第</w:t>
      </w:r>
      <w:r>
        <w:rPr>
          <w:rFonts w:hint="eastAsia"/>
        </w:rPr>
        <w:t>4</w:t>
      </w:r>
      <w:r>
        <w:rPr>
          <w:rFonts w:hint="eastAsia"/>
        </w:rPr>
        <w:t>期</w:t>
      </w:r>
      <w:bookmarkStart w:id="0" w:name="_GoBack"/>
      <w:bookmarkEnd w:id="0"/>
    </w:p>
    <w:sectPr w:rsidR="00E9786C" w:rsidRPr="00E9786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6F3" w:rsidRDefault="00B226F3" w:rsidP="00912827">
      <w:r>
        <w:separator/>
      </w:r>
    </w:p>
  </w:endnote>
  <w:endnote w:type="continuationSeparator" w:id="0">
    <w:p w:rsidR="00B226F3" w:rsidRDefault="00B226F3" w:rsidP="0091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47806"/>
      <w:docPartObj>
        <w:docPartGallery w:val="Page Numbers (Bottom of Page)"/>
        <w:docPartUnique/>
      </w:docPartObj>
    </w:sdtPr>
    <w:sdtEndPr/>
    <w:sdtContent>
      <w:p w:rsidR="00C709B1" w:rsidRDefault="00C709B1">
        <w:pPr>
          <w:pStyle w:val="a7"/>
          <w:jc w:val="right"/>
        </w:pPr>
        <w:r>
          <w:fldChar w:fldCharType="begin"/>
        </w:r>
        <w:r>
          <w:instrText>PAGE   \* MERGEFORMAT</w:instrText>
        </w:r>
        <w:r>
          <w:fldChar w:fldCharType="separate"/>
        </w:r>
        <w:r w:rsidR="00E9786C" w:rsidRPr="00E9786C">
          <w:rPr>
            <w:noProof/>
            <w:lang w:val="zh-CN"/>
          </w:rPr>
          <w:t>7</w:t>
        </w:r>
        <w:r>
          <w:fldChar w:fldCharType="end"/>
        </w:r>
      </w:p>
    </w:sdtContent>
  </w:sdt>
  <w:p w:rsidR="00C709B1" w:rsidRDefault="00C709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6F3" w:rsidRDefault="00B226F3" w:rsidP="00912827">
      <w:r>
        <w:separator/>
      </w:r>
    </w:p>
  </w:footnote>
  <w:footnote w:type="continuationSeparator" w:id="0">
    <w:p w:rsidR="00B226F3" w:rsidRDefault="00B226F3" w:rsidP="00912827">
      <w:r>
        <w:continuationSeparator/>
      </w:r>
    </w:p>
  </w:footnote>
  <w:footnote w:id="1">
    <w:p w:rsidR="00912827" w:rsidRDefault="00912827">
      <w:pPr>
        <w:pStyle w:val="a3"/>
      </w:pPr>
      <w:r>
        <w:rPr>
          <w:rStyle w:val="a4"/>
        </w:rPr>
        <w:footnoteRef/>
      </w:r>
      <w:r>
        <w:t xml:space="preserve"> </w:t>
      </w:r>
      <w:r>
        <w:rPr>
          <w:rFonts w:hint="eastAsia"/>
        </w:rPr>
        <w:t>笔者认为赵春晨等人的《宗教与广东近代社会》一书是这方面的最新著作。该书由宗教文化出版社在</w:t>
      </w:r>
      <w:r>
        <w:rPr>
          <w:rFonts w:hint="eastAsia"/>
        </w:rPr>
        <w:t>2008</w:t>
      </w:r>
      <w:r>
        <w:rPr>
          <w:rFonts w:hint="eastAsia"/>
        </w:rPr>
        <w:t>年出版。</w:t>
      </w:r>
      <w:r w:rsidR="00CA681B">
        <w:rPr>
          <w:rFonts w:hint="eastAsia"/>
        </w:rPr>
        <w:t>例如，对于</w:t>
      </w:r>
      <w:r w:rsidR="00CA681B">
        <w:rPr>
          <w:rFonts w:hint="eastAsia"/>
        </w:rPr>
        <w:t>1928</w:t>
      </w:r>
      <w:r w:rsidR="00CA681B">
        <w:rPr>
          <w:rFonts w:hint="eastAsia"/>
        </w:rPr>
        <w:t>年末民国政府《神祠存废标准》的讨论，我在电子期刊网络上仅仅检索到一篇</w:t>
      </w:r>
      <w:r w:rsidR="00CA681B">
        <w:rPr>
          <w:rFonts w:hint="eastAsia"/>
        </w:rPr>
        <w:t>2002</w:t>
      </w:r>
      <w:r w:rsidR="00CA681B">
        <w:rPr>
          <w:rFonts w:hint="eastAsia"/>
        </w:rPr>
        <w:t>年发表的论文。</w:t>
      </w:r>
    </w:p>
  </w:footnote>
  <w:footnote w:id="2">
    <w:p w:rsidR="00237921" w:rsidRDefault="00237921">
      <w:pPr>
        <w:pStyle w:val="a3"/>
      </w:pPr>
      <w:r>
        <w:rPr>
          <w:rStyle w:val="a4"/>
        </w:rPr>
        <w:footnoteRef/>
      </w:r>
      <w:r>
        <w:t xml:space="preserve"> </w:t>
      </w:r>
      <w:r>
        <w:rPr>
          <w:rFonts w:hint="eastAsia"/>
        </w:rPr>
        <w:t>参见卢克曼《无形的宗教》第</w:t>
      </w:r>
      <w:r>
        <w:rPr>
          <w:rFonts w:hint="eastAsia"/>
        </w:rPr>
        <w:t>4</w:t>
      </w:r>
      <w:r>
        <w:rPr>
          <w:rFonts w:hint="eastAsia"/>
        </w:rPr>
        <w:t>页，覃方明翻译，中国人民大学出版社</w:t>
      </w:r>
      <w:r>
        <w:rPr>
          <w:rFonts w:hint="eastAsia"/>
        </w:rPr>
        <w:t>2003</w:t>
      </w:r>
      <w:r>
        <w:rPr>
          <w:rFonts w:hint="eastAsia"/>
        </w:rPr>
        <w:t>年出版。</w:t>
      </w:r>
    </w:p>
  </w:footnote>
  <w:footnote w:id="3">
    <w:p w:rsidR="00150584" w:rsidRPr="00150584" w:rsidRDefault="00150584" w:rsidP="0080667D">
      <w:pPr>
        <w:pStyle w:val="a3"/>
      </w:pPr>
      <w:r>
        <w:rPr>
          <w:rStyle w:val="a4"/>
        </w:rPr>
        <w:footnoteRef/>
      </w:r>
      <w:r w:rsidR="0080667D">
        <w:rPr>
          <w:rFonts w:hint="eastAsia"/>
        </w:rPr>
        <w:t xml:space="preserve"> </w:t>
      </w:r>
      <w:r w:rsidR="0080667D">
        <w:rPr>
          <w:rFonts w:hint="eastAsia"/>
        </w:rPr>
        <w:t>可见赵世瑜主编的《北京东岳庙与北京泰山信仰碑刻辑录》，中国书店</w:t>
      </w:r>
      <w:r w:rsidR="0080667D">
        <w:rPr>
          <w:rFonts w:hint="eastAsia"/>
        </w:rPr>
        <w:t>2004</w:t>
      </w:r>
      <w:r w:rsidR="0080667D">
        <w:rPr>
          <w:rFonts w:hint="eastAsia"/>
        </w:rPr>
        <w:t>年出版。赵世瑜的《小历史与大历史》对这些碑刻反映的北京宗教社会做了研究，是目前最新的学术成果。</w:t>
      </w:r>
    </w:p>
  </w:footnote>
  <w:footnote w:id="4">
    <w:p w:rsidR="002B3613" w:rsidRPr="00376DD4" w:rsidRDefault="002B3613">
      <w:pPr>
        <w:pStyle w:val="a3"/>
        <w:rPr>
          <w:bdr w:val="single" w:sz="4" w:space="0" w:color="auto"/>
        </w:rPr>
      </w:pPr>
      <w:r>
        <w:rPr>
          <w:rStyle w:val="a4"/>
        </w:rPr>
        <w:footnoteRef/>
      </w:r>
      <w:r w:rsidR="00041B77">
        <w:rPr>
          <w:rFonts w:hint="eastAsia"/>
        </w:rPr>
        <w:t xml:space="preserve"> </w:t>
      </w:r>
      <w:r>
        <w:rPr>
          <w:rFonts w:hint="eastAsia"/>
        </w:rPr>
        <w:t>北京民俗博物馆成立十周年纪念</w:t>
      </w:r>
      <w:proofErr w:type="gramStart"/>
      <w:r>
        <w:rPr>
          <w:rFonts w:hint="eastAsia"/>
        </w:rPr>
        <w:t>册</w:t>
      </w:r>
      <w:proofErr w:type="gramEnd"/>
      <w:r>
        <w:rPr>
          <w:rFonts w:hint="eastAsia"/>
        </w:rPr>
        <w:t>《十年历练脱颖成必然》有北京市及朝阳区政府为恢复东岳庙工作记录。本文关于民俗博物馆的工作大量引录了民俗博物馆网站、《东岳庙》年刊。</w:t>
      </w:r>
    </w:p>
  </w:footnote>
  <w:footnote w:id="5">
    <w:p w:rsidR="001A535C" w:rsidRDefault="001A535C" w:rsidP="001A535C">
      <w:pPr>
        <w:pStyle w:val="a3"/>
      </w:pPr>
      <w:r>
        <w:rPr>
          <w:rStyle w:val="a4"/>
        </w:rPr>
        <w:footnoteRef/>
      </w:r>
      <w:r>
        <w:t xml:space="preserve"> </w:t>
      </w:r>
      <w:r>
        <w:rPr>
          <w:rFonts w:hint="eastAsia"/>
        </w:rPr>
        <w:t>老北京民俗学家郭子升《市井风情》一书也介绍了十三</w:t>
      </w:r>
      <w:proofErr w:type="gramStart"/>
      <w:r>
        <w:rPr>
          <w:rFonts w:hint="eastAsia"/>
        </w:rPr>
        <w:t>档</w:t>
      </w:r>
      <w:proofErr w:type="gramEnd"/>
      <w:r>
        <w:rPr>
          <w:rFonts w:hint="eastAsia"/>
        </w:rPr>
        <w:t>花会的内容，有些不同。见该书第</w:t>
      </w:r>
      <w:r>
        <w:rPr>
          <w:rFonts w:hint="eastAsia"/>
        </w:rPr>
        <w:t>132</w:t>
      </w:r>
      <w:r>
        <w:rPr>
          <w:rFonts w:hint="eastAsia"/>
        </w:rPr>
        <w:t>页，辽海出版社</w:t>
      </w:r>
      <w:r>
        <w:rPr>
          <w:rFonts w:hint="eastAsia"/>
        </w:rPr>
        <w:t>1997</w:t>
      </w:r>
      <w:r>
        <w:rPr>
          <w:rFonts w:hint="eastAsia"/>
        </w:rPr>
        <w:t>年出版。</w:t>
      </w:r>
    </w:p>
  </w:footnote>
  <w:footnote w:id="6">
    <w:p w:rsidR="001A535C" w:rsidRDefault="001A535C" w:rsidP="001A535C">
      <w:pPr>
        <w:pStyle w:val="a3"/>
      </w:pPr>
      <w:r>
        <w:rPr>
          <w:rStyle w:val="a4"/>
        </w:rPr>
        <w:footnoteRef/>
      </w:r>
      <w:r>
        <w:t xml:space="preserve"> </w:t>
      </w:r>
      <w:r>
        <w:rPr>
          <w:rFonts w:hint="eastAsia"/>
        </w:rPr>
        <w:t>见《东岳庙》年刊</w:t>
      </w:r>
      <w:r>
        <w:rPr>
          <w:rFonts w:hint="eastAsia"/>
        </w:rPr>
        <w:t>2007</w:t>
      </w:r>
      <w:r>
        <w:rPr>
          <w:rFonts w:hint="eastAsia"/>
        </w:rPr>
        <w:t>年号第</w:t>
      </w:r>
      <w:r>
        <w:rPr>
          <w:rFonts w:hint="eastAsia"/>
        </w:rPr>
        <w:t>100</w:t>
      </w:r>
      <w:r>
        <w:rPr>
          <w:rFonts w:hint="eastAsia"/>
        </w:rPr>
        <w:t>页。</w:t>
      </w:r>
    </w:p>
  </w:footnote>
  <w:footnote w:id="7">
    <w:p w:rsidR="00690261" w:rsidRDefault="00690261">
      <w:pPr>
        <w:pStyle w:val="a3"/>
      </w:pPr>
      <w:r>
        <w:rPr>
          <w:rStyle w:val="a4"/>
        </w:rPr>
        <w:footnoteRef/>
      </w:r>
      <w:r>
        <w:t xml:space="preserve"> </w:t>
      </w:r>
      <w:r w:rsidR="00D90D29">
        <w:rPr>
          <w:rFonts w:hint="eastAsia"/>
        </w:rPr>
        <w:t>伯格讲演的中文翻译发表于中国人民大学主办的</w:t>
      </w:r>
      <w:r>
        <w:rPr>
          <w:rFonts w:hint="eastAsia"/>
        </w:rPr>
        <w:t>《宗教社会学》</w:t>
      </w:r>
      <w:r w:rsidR="005744F9">
        <w:rPr>
          <w:rFonts w:hint="eastAsia"/>
        </w:rPr>
        <w:t>第一辑</w:t>
      </w:r>
      <w:r w:rsidR="00D90D29">
        <w:rPr>
          <w:rFonts w:hint="eastAsia"/>
        </w:rPr>
        <w:t>，</w:t>
      </w:r>
      <w:r w:rsidR="00710CB8">
        <w:rPr>
          <w:rFonts w:hint="eastAsia"/>
        </w:rPr>
        <w:t>中国社会科学出版社</w:t>
      </w:r>
      <w:r w:rsidR="005744F9">
        <w:rPr>
          <w:rFonts w:hint="eastAsia"/>
        </w:rPr>
        <w:t>2008</w:t>
      </w:r>
      <w:r w:rsidR="00D90D29">
        <w:rPr>
          <w:rFonts w:hint="eastAsia"/>
        </w:rPr>
        <w:t>年出版。</w:t>
      </w:r>
    </w:p>
  </w:footnote>
  <w:footnote w:id="8">
    <w:p w:rsidR="00B77E6B" w:rsidRDefault="00B77E6B">
      <w:pPr>
        <w:pStyle w:val="a3"/>
      </w:pPr>
      <w:r>
        <w:rPr>
          <w:rStyle w:val="a4"/>
        </w:rPr>
        <w:footnoteRef/>
      </w:r>
      <w:r>
        <w:t xml:space="preserve"> </w:t>
      </w:r>
      <w:r>
        <w:rPr>
          <w:rFonts w:hint="eastAsia"/>
        </w:rPr>
        <w:t>这个现象或许在元代以后的中国北方就开始了。笔者在《清代汉中地区的全真道》一文里有过讨论。见《丘处机与全真道》，中国文史出版社</w:t>
      </w:r>
      <w:r>
        <w:rPr>
          <w:rFonts w:hint="eastAsia"/>
        </w:rPr>
        <w:t>2008</w:t>
      </w:r>
      <w:r>
        <w:rPr>
          <w:rFonts w:hint="eastAsia"/>
        </w:rPr>
        <w:t>年出版。</w:t>
      </w:r>
      <w:r w:rsidR="008A67E4">
        <w:rPr>
          <w:rFonts w:hint="eastAsia"/>
        </w:rPr>
        <w:t>由北京东岳庙的碑刻文字里也可以</w:t>
      </w:r>
      <w:proofErr w:type="gramStart"/>
      <w:r w:rsidR="008A67E4">
        <w:rPr>
          <w:rFonts w:hint="eastAsia"/>
        </w:rPr>
        <w:t>看出驻庙</w:t>
      </w:r>
      <w:proofErr w:type="gramEnd"/>
      <w:r w:rsidR="008A67E4">
        <w:rPr>
          <w:rFonts w:hint="eastAsia"/>
        </w:rPr>
        <w:t>道士和香会组织</w:t>
      </w:r>
      <w:r w:rsidR="002A5058">
        <w:rPr>
          <w:rFonts w:hint="eastAsia"/>
        </w:rPr>
        <w:t>之间的关系。</w:t>
      </w:r>
      <w:r w:rsidR="00775068">
        <w:rPr>
          <w:rFonts w:hint="eastAsia"/>
        </w:rPr>
        <w:t>从元代以来的宗教碑刻里可以看</w:t>
      </w:r>
      <w:r w:rsidR="00D64671">
        <w:rPr>
          <w:rFonts w:hint="eastAsia"/>
        </w:rPr>
        <w:t>出俗世结社对教</w:t>
      </w:r>
      <w:proofErr w:type="gramStart"/>
      <w:r w:rsidR="00D64671">
        <w:rPr>
          <w:rFonts w:hint="eastAsia"/>
        </w:rPr>
        <w:t>团权力</w:t>
      </w:r>
      <w:proofErr w:type="gramEnd"/>
      <w:r w:rsidR="00D64671">
        <w:rPr>
          <w:rFonts w:hint="eastAsia"/>
        </w:rPr>
        <w:t>的分割，并且也可以看作</w:t>
      </w:r>
      <w:r w:rsidR="00775068">
        <w:rPr>
          <w:rFonts w:hint="eastAsia"/>
        </w:rPr>
        <w:t>是中国历史上早已</w:t>
      </w:r>
      <w:proofErr w:type="gramStart"/>
      <w:r w:rsidR="00775068">
        <w:rPr>
          <w:rFonts w:hint="eastAsia"/>
        </w:rPr>
        <w:t>经出现</w:t>
      </w:r>
      <w:proofErr w:type="gramEnd"/>
      <w:r w:rsidR="00775068">
        <w:rPr>
          <w:rFonts w:hint="eastAsia"/>
        </w:rPr>
        <w:t>的一种世俗化运动。本文不做这样的论断，也因为要把</w:t>
      </w:r>
      <w:r w:rsidR="00775068">
        <w:rPr>
          <w:rFonts w:hint="eastAsia"/>
        </w:rPr>
        <w:t>1919</w:t>
      </w:r>
      <w:r w:rsidR="000B7A3A">
        <w:rPr>
          <w:rFonts w:hint="eastAsia"/>
        </w:rPr>
        <w:t>年以前的社会</w:t>
      </w:r>
      <w:proofErr w:type="gramStart"/>
      <w:r w:rsidR="00775068">
        <w:rPr>
          <w:rFonts w:hint="eastAsia"/>
        </w:rPr>
        <w:t>总归于</w:t>
      </w:r>
      <w:proofErr w:type="gramEnd"/>
      <w:r w:rsidR="00775068">
        <w:rPr>
          <w:rFonts w:hint="eastAsia"/>
        </w:rPr>
        <w:t>宗教文化。</w:t>
      </w:r>
      <w:r w:rsidR="00EA5812">
        <w:rPr>
          <w:rFonts w:hint="eastAsia"/>
        </w:rPr>
        <w:t>我这类认识早已经受到卢克曼的批评。</w:t>
      </w:r>
    </w:p>
  </w:footnote>
  <w:footnote w:id="9">
    <w:p w:rsidR="007B591A" w:rsidRPr="007B591A" w:rsidRDefault="007B591A">
      <w:pPr>
        <w:pStyle w:val="a3"/>
      </w:pPr>
      <w:r>
        <w:rPr>
          <w:rStyle w:val="a4"/>
        </w:rPr>
        <w:footnoteRef/>
      </w:r>
      <w:r>
        <w:t xml:space="preserve"> </w:t>
      </w:r>
      <w:r>
        <w:rPr>
          <w:rFonts w:hint="eastAsia"/>
        </w:rPr>
        <w:t>施舟人教授对我说</w:t>
      </w:r>
      <w:r w:rsidR="0004456A">
        <w:rPr>
          <w:rFonts w:hint="eastAsia"/>
        </w:rPr>
        <w:t>：</w:t>
      </w:r>
      <w:r>
        <w:rPr>
          <w:rFonts w:hint="eastAsia"/>
        </w:rPr>
        <w:t>现在有了无线通讯手段，人们还可以再联系起来。</w:t>
      </w:r>
      <w:r w:rsidR="00641B6C">
        <w:rPr>
          <w:rFonts w:hint="eastAsia"/>
        </w:rPr>
        <w:t>他的意见很有前瞻性，值得参考。</w:t>
      </w:r>
    </w:p>
  </w:footnote>
  <w:footnote w:id="10">
    <w:p w:rsidR="00FB4AF7" w:rsidRPr="00527958" w:rsidRDefault="00FB4AF7" w:rsidP="00FB4AF7">
      <w:pPr>
        <w:pStyle w:val="a3"/>
      </w:pPr>
      <w:r w:rsidRPr="002F7FD6">
        <w:rPr>
          <w:rStyle w:val="a4"/>
        </w:rPr>
        <w:footnoteRef/>
      </w:r>
      <w:r w:rsidRPr="002F7FD6">
        <w:rPr>
          <w:rFonts w:hint="eastAsia"/>
        </w:rPr>
        <w:t xml:space="preserve"> </w:t>
      </w:r>
      <w:proofErr w:type="gramStart"/>
      <w:r>
        <w:rPr>
          <w:rFonts w:hint="eastAsia"/>
        </w:rPr>
        <w:t>见傅洞奎</w:t>
      </w:r>
      <w:proofErr w:type="gramEnd"/>
      <w:r>
        <w:rPr>
          <w:rFonts w:hint="eastAsia"/>
        </w:rPr>
        <w:t>回忆录《北京朝阳门外道教胜迹东岳庙》。《那桐日记》里有亲属亡故后在东岳庙停灵期间法事的记载，见该书第</w:t>
      </w:r>
      <w:r>
        <w:rPr>
          <w:rFonts w:hint="eastAsia"/>
        </w:rPr>
        <w:t>59</w:t>
      </w:r>
      <w:r>
        <w:rPr>
          <w:rFonts w:hint="eastAsia"/>
        </w:rPr>
        <w:t>、</w:t>
      </w:r>
      <w:r>
        <w:rPr>
          <w:rFonts w:hint="eastAsia"/>
        </w:rPr>
        <w:t>638</w:t>
      </w:r>
      <w:r>
        <w:rPr>
          <w:rFonts w:hint="eastAsia"/>
        </w:rPr>
        <w:t>、</w:t>
      </w:r>
      <w:r>
        <w:rPr>
          <w:rFonts w:hint="eastAsia"/>
        </w:rPr>
        <w:t>641</w:t>
      </w:r>
      <w:r>
        <w:rPr>
          <w:rFonts w:hint="eastAsia"/>
        </w:rPr>
        <w:t>页，新华出版社</w:t>
      </w:r>
      <w:r>
        <w:rPr>
          <w:rFonts w:hint="eastAsia"/>
        </w:rPr>
        <w:t>2006</w:t>
      </w:r>
      <w:r>
        <w:rPr>
          <w:rFonts w:hint="eastAsia"/>
        </w:rPr>
        <w:t>年出版。</w:t>
      </w:r>
    </w:p>
  </w:footnote>
  <w:footnote w:id="11">
    <w:p w:rsidR="000D4C0D" w:rsidRDefault="000D4C0D" w:rsidP="000D4C0D">
      <w:pPr>
        <w:pStyle w:val="a3"/>
      </w:pPr>
      <w:r>
        <w:rPr>
          <w:rStyle w:val="a4"/>
        </w:rPr>
        <w:footnoteRef/>
      </w:r>
      <w:r>
        <w:t xml:space="preserve"> </w:t>
      </w:r>
      <w:proofErr w:type="gramStart"/>
      <w:r>
        <w:rPr>
          <w:rFonts w:hint="eastAsia"/>
        </w:rPr>
        <w:t>伯</w:t>
      </w:r>
      <w:proofErr w:type="gramEnd"/>
      <w:r>
        <w:rPr>
          <w:rFonts w:hint="eastAsia"/>
        </w:rPr>
        <w:t>格论文《世界的非世俗化》，见同名论文集</w:t>
      </w:r>
      <w:r w:rsidR="00C7264F">
        <w:rPr>
          <w:rFonts w:hint="eastAsia"/>
        </w:rPr>
        <w:t>第</w:t>
      </w:r>
      <w:r w:rsidR="00C7264F">
        <w:rPr>
          <w:rFonts w:hint="eastAsia"/>
        </w:rPr>
        <w:t>13</w:t>
      </w:r>
      <w:r w:rsidR="00C7264F">
        <w:rPr>
          <w:rFonts w:hint="eastAsia"/>
        </w:rPr>
        <w:t>页</w:t>
      </w:r>
      <w:r>
        <w:rPr>
          <w:rFonts w:hint="eastAsia"/>
        </w:rPr>
        <w:t>，</w:t>
      </w:r>
      <w:proofErr w:type="gramStart"/>
      <w:r>
        <w:rPr>
          <w:rFonts w:hint="eastAsia"/>
        </w:rPr>
        <w:t>李骏康</w:t>
      </w:r>
      <w:proofErr w:type="gramEnd"/>
      <w:r>
        <w:rPr>
          <w:rFonts w:hint="eastAsia"/>
        </w:rPr>
        <w:t>翻译，上海古籍出版社</w:t>
      </w:r>
      <w:r>
        <w:rPr>
          <w:rFonts w:hint="eastAsia"/>
        </w:rPr>
        <w:t>2005</w:t>
      </w:r>
      <w:r>
        <w:rPr>
          <w:rFonts w:hint="eastAsia"/>
        </w:rPr>
        <w:t>年出版。</w:t>
      </w:r>
    </w:p>
  </w:footnote>
  <w:footnote w:id="12">
    <w:p w:rsidR="009D6A00" w:rsidRPr="009D6A00" w:rsidRDefault="009D6A00">
      <w:pPr>
        <w:pStyle w:val="a3"/>
      </w:pPr>
      <w:r>
        <w:rPr>
          <w:rStyle w:val="a4"/>
        </w:rPr>
        <w:footnoteRef/>
      </w:r>
      <w:r>
        <w:t xml:space="preserve"> </w:t>
      </w:r>
      <w:r>
        <w:rPr>
          <w:rFonts w:hint="eastAsia"/>
        </w:rPr>
        <w:t>卢克曼对西方社会旧宗教</w:t>
      </w:r>
      <w:r w:rsidR="00E94E7D">
        <w:rPr>
          <w:rFonts w:hint="eastAsia"/>
        </w:rPr>
        <w:t>复活</w:t>
      </w:r>
      <w:r w:rsidR="00785301">
        <w:rPr>
          <w:rFonts w:hint="eastAsia"/>
        </w:rPr>
        <w:t>的描述更加尖锐：“传统的教会宗教变得越来越依赖于那</w:t>
      </w:r>
      <w:r>
        <w:rPr>
          <w:rFonts w:hint="eastAsia"/>
        </w:rPr>
        <w:t>在某种意义上是过去社会秩序在现代社会中的残余的社会群体与社会阶层。”见《无形的宗教》第</w:t>
      </w:r>
      <w:r>
        <w:rPr>
          <w:rFonts w:hint="eastAsia"/>
        </w:rPr>
        <w:t>27</w:t>
      </w:r>
      <w:r>
        <w:rPr>
          <w:rFonts w:hint="eastAsia"/>
        </w:rPr>
        <w:t>页。</w:t>
      </w:r>
    </w:p>
  </w:footnote>
  <w:footnote w:id="13">
    <w:p w:rsidR="006A047A" w:rsidRDefault="006A047A">
      <w:pPr>
        <w:pStyle w:val="a3"/>
      </w:pPr>
      <w:r>
        <w:rPr>
          <w:rStyle w:val="a4"/>
        </w:rPr>
        <w:footnoteRef/>
      </w:r>
      <w:r>
        <w:t xml:space="preserve"> </w:t>
      </w:r>
      <w:r>
        <w:rPr>
          <w:rFonts w:hint="eastAsia"/>
        </w:rPr>
        <w:t>代表性的研究见魏德东教授的最新论文《宗教社会学的范式转换及其影响》，《中国人民大学学报》</w:t>
      </w:r>
      <w:r>
        <w:rPr>
          <w:rFonts w:hint="eastAsia"/>
        </w:rPr>
        <w:t>2010</w:t>
      </w:r>
      <w:r>
        <w:rPr>
          <w:rFonts w:hint="eastAsia"/>
        </w:rPr>
        <w:t>年第</w:t>
      </w:r>
      <w:r>
        <w:rPr>
          <w:rFonts w:hint="eastAsia"/>
        </w:rPr>
        <w:t>5</w:t>
      </w:r>
      <w:r>
        <w:rPr>
          <w:rFonts w:hint="eastAsia"/>
        </w:rPr>
        <w:t>期。</w:t>
      </w:r>
    </w:p>
  </w:footnote>
  <w:footnote w:id="14">
    <w:p w:rsidR="00E77C82" w:rsidRDefault="00E77C82">
      <w:pPr>
        <w:pStyle w:val="a3"/>
      </w:pPr>
      <w:r>
        <w:rPr>
          <w:rStyle w:val="a4"/>
        </w:rPr>
        <w:footnoteRef/>
      </w:r>
      <w:r>
        <w:t xml:space="preserve"> </w:t>
      </w:r>
      <w:r>
        <w:rPr>
          <w:rFonts w:hint="eastAsia"/>
        </w:rPr>
        <w:t>魏德东：《当代中国宗教红市的发展》，《宗教社会学》第一辑，第</w:t>
      </w:r>
      <w:r>
        <w:rPr>
          <w:rFonts w:hint="eastAsia"/>
        </w:rPr>
        <w:t>160</w:t>
      </w:r>
      <w:r>
        <w:rPr>
          <w:rFonts w:hint="eastAsia"/>
        </w:rPr>
        <w:t>页，中国社会科学出版社</w:t>
      </w:r>
      <w:r>
        <w:rPr>
          <w:rFonts w:hint="eastAsia"/>
        </w:rPr>
        <w:t>2008</w:t>
      </w:r>
      <w:r>
        <w:rPr>
          <w:rFonts w:hint="eastAsia"/>
        </w:rPr>
        <w:t>年出版。</w:t>
      </w:r>
    </w:p>
  </w:footnote>
  <w:footnote w:id="15">
    <w:p w:rsidR="00F719AE" w:rsidRDefault="00F719AE">
      <w:pPr>
        <w:pStyle w:val="a3"/>
      </w:pPr>
      <w:r>
        <w:rPr>
          <w:rStyle w:val="a4"/>
        </w:rPr>
        <w:footnoteRef/>
      </w:r>
      <w:r>
        <w:t xml:space="preserve"> </w:t>
      </w:r>
      <w:r>
        <w:rPr>
          <w:rFonts w:hint="eastAsia"/>
        </w:rPr>
        <w:t>《无形的宗教》第</w:t>
      </w:r>
      <w:r>
        <w:rPr>
          <w:rFonts w:hint="eastAsia"/>
        </w:rPr>
        <w:t>104</w:t>
      </w:r>
      <w:r>
        <w:rPr>
          <w:rFonts w:hint="eastAsia"/>
        </w:rPr>
        <w:t>页。</w:t>
      </w:r>
    </w:p>
  </w:footnote>
  <w:footnote w:id="16">
    <w:p w:rsidR="006A2BB7" w:rsidRDefault="006A2BB7">
      <w:pPr>
        <w:pStyle w:val="a3"/>
      </w:pPr>
      <w:r>
        <w:rPr>
          <w:rStyle w:val="a4"/>
        </w:rPr>
        <w:footnoteRef/>
      </w:r>
      <w:r>
        <w:t xml:space="preserve"> </w:t>
      </w:r>
      <w:r>
        <w:rPr>
          <w:rFonts w:hint="eastAsia"/>
        </w:rPr>
        <w:t>同上书第</w:t>
      </w:r>
      <w:r>
        <w:rPr>
          <w:rFonts w:hint="eastAsia"/>
        </w:rPr>
        <w:t>95</w:t>
      </w:r>
      <w:r>
        <w:rPr>
          <w:rFonts w:hint="eastAsia"/>
        </w:rPr>
        <w:t>页。</w:t>
      </w:r>
    </w:p>
  </w:footnote>
  <w:footnote w:id="17">
    <w:p w:rsidR="006A2BB7" w:rsidRDefault="006A2BB7">
      <w:pPr>
        <w:pStyle w:val="a3"/>
      </w:pPr>
      <w:r>
        <w:rPr>
          <w:rStyle w:val="a4"/>
        </w:rPr>
        <w:footnoteRef/>
      </w:r>
      <w:r>
        <w:t xml:space="preserve"> </w:t>
      </w:r>
      <w:r>
        <w:rPr>
          <w:rFonts w:hint="eastAsia"/>
        </w:rPr>
        <w:t>《世界的</w:t>
      </w:r>
      <w:r w:rsidR="00B00B79">
        <w:rPr>
          <w:rFonts w:hint="eastAsia"/>
        </w:rPr>
        <w:t>非</w:t>
      </w:r>
      <w:r>
        <w:rPr>
          <w:rFonts w:hint="eastAsia"/>
        </w:rPr>
        <w:t>世俗化》第</w:t>
      </w:r>
      <w:r>
        <w:rPr>
          <w:rFonts w:hint="eastAsia"/>
        </w:rPr>
        <w:t>13</w:t>
      </w:r>
      <w:r>
        <w:rPr>
          <w:rFonts w:hint="eastAsia"/>
        </w:rPr>
        <w:t>页。</w:t>
      </w:r>
    </w:p>
  </w:footnote>
  <w:footnote w:id="18">
    <w:p w:rsidR="000F0C09" w:rsidRDefault="000F0C09">
      <w:pPr>
        <w:pStyle w:val="a3"/>
      </w:pPr>
      <w:r>
        <w:rPr>
          <w:rStyle w:val="a4"/>
        </w:rPr>
        <w:footnoteRef/>
      </w:r>
      <w:r>
        <w:t xml:space="preserve"> </w:t>
      </w:r>
      <w:r>
        <w:rPr>
          <w:rFonts w:hint="eastAsia"/>
        </w:rPr>
        <w:t>本文此处参考了孙尚扬的《世俗化与去世俗化的对立并存》，见《从书斋到田野》第</w:t>
      </w:r>
      <w:r>
        <w:rPr>
          <w:rFonts w:hint="eastAsia"/>
        </w:rPr>
        <w:t>73</w:t>
      </w:r>
      <w:r>
        <w:rPr>
          <w:rFonts w:hint="eastAsia"/>
        </w:rPr>
        <w:t>页，中国社会科学出版社</w:t>
      </w:r>
      <w:r>
        <w:rPr>
          <w:rFonts w:hint="eastAsia"/>
        </w:rPr>
        <w:t>2010</w:t>
      </w:r>
      <w:r>
        <w:rPr>
          <w:rFonts w:hint="eastAsia"/>
        </w:rPr>
        <w:t>年出版。</w:t>
      </w:r>
    </w:p>
  </w:footnote>
  <w:footnote w:id="19">
    <w:p w:rsidR="00F93F37" w:rsidRDefault="00F93F37">
      <w:pPr>
        <w:pStyle w:val="a3"/>
      </w:pPr>
      <w:r>
        <w:rPr>
          <w:rStyle w:val="a4"/>
        </w:rPr>
        <w:footnoteRef/>
      </w:r>
      <w:r>
        <w:t xml:space="preserve"> </w:t>
      </w:r>
      <w:r w:rsidR="00597529">
        <w:rPr>
          <w:rFonts w:hint="eastAsia"/>
        </w:rPr>
        <w:t>《中华民国法规汇编》，</w:t>
      </w:r>
      <w:r>
        <w:rPr>
          <w:rFonts w:hint="eastAsia"/>
        </w:rPr>
        <w:t>中华书局</w:t>
      </w:r>
      <w:r>
        <w:rPr>
          <w:rFonts w:hint="eastAsia"/>
        </w:rPr>
        <w:t>1934</w:t>
      </w:r>
      <w:r>
        <w:rPr>
          <w:rFonts w:hint="eastAsia"/>
        </w:rPr>
        <w:t>年出版。</w:t>
      </w:r>
    </w:p>
  </w:footnote>
  <w:footnote w:id="20">
    <w:p w:rsidR="00AD6099" w:rsidRDefault="00AD6099">
      <w:pPr>
        <w:pStyle w:val="a3"/>
      </w:pPr>
      <w:r>
        <w:rPr>
          <w:rStyle w:val="a4"/>
        </w:rPr>
        <w:footnoteRef/>
      </w:r>
      <w:r>
        <w:t xml:space="preserve"> </w:t>
      </w:r>
      <w:r>
        <w:rPr>
          <w:rFonts w:hint="eastAsia"/>
        </w:rPr>
        <w:t>可见近年翻译出版的《中国大众宗教》，江苏人民出版社</w:t>
      </w:r>
      <w:r>
        <w:rPr>
          <w:rFonts w:hint="eastAsia"/>
        </w:rPr>
        <w:t>2006</w:t>
      </w:r>
      <w:r>
        <w:rPr>
          <w:rFonts w:hint="eastAsia"/>
        </w:rPr>
        <w:t>年出版。</w:t>
      </w:r>
    </w:p>
  </w:footnote>
  <w:footnote w:id="21">
    <w:p w:rsidR="00217395" w:rsidRDefault="00217395" w:rsidP="00217395">
      <w:pPr>
        <w:pStyle w:val="a3"/>
      </w:pPr>
      <w:r>
        <w:rPr>
          <w:rStyle w:val="a4"/>
        </w:rPr>
        <w:footnoteRef/>
      </w:r>
      <w:r>
        <w:t xml:space="preserve"> </w:t>
      </w:r>
      <w:r>
        <w:rPr>
          <w:rFonts w:hint="eastAsia"/>
        </w:rPr>
        <w:t>《节日文化论文集》第</w:t>
      </w:r>
      <w:r w:rsidR="00B67CB6">
        <w:rPr>
          <w:rFonts w:hint="eastAsia"/>
        </w:rPr>
        <w:t>133</w:t>
      </w:r>
      <w:r>
        <w:rPr>
          <w:rFonts w:hint="eastAsia"/>
        </w:rPr>
        <w:t>页，学苑出版社</w:t>
      </w:r>
      <w:r>
        <w:rPr>
          <w:rFonts w:hint="eastAsia"/>
        </w:rPr>
        <w:t>2006</w:t>
      </w:r>
      <w:r>
        <w:rPr>
          <w:rFonts w:hint="eastAsia"/>
        </w:rPr>
        <w:t>年出版。</w:t>
      </w:r>
    </w:p>
  </w:footnote>
  <w:footnote w:id="22">
    <w:p w:rsidR="0098006D" w:rsidRPr="0098006D" w:rsidRDefault="0098006D">
      <w:pPr>
        <w:pStyle w:val="a3"/>
      </w:pPr>
      <w:r>
        <w:rPr>
          <w:rStyle w:val="a4"/>
        </w:rPr>
        <w:footnoteRef/>
      </w:r>
      <w:r>
        <w:t xml:space="preserve"> </w:t>
      </w:r>
      <w:proofErr w:type="gramStart"/>
      <w:r>
        <w:rPr>
          <w:rFonts w:hint="eastAsia"/>
        </w:rPr>
        <w:t>例如高丙中</w:t>
      </w:r>
      <w:proofErr w:type="gramEnd"/>
      <w:r>
        <w:rPr>
          <w:rFonts w:hint="eastAsia"/>
        </w:rPr>
        <w:t>的《民间文化与公民社会》，北京大学出版社</w:t>
      </w:r>
      <w:r>
        <w:rPr>
          <w:rFonts w:hint="eastAsia"/>
        </w:rPr>
        <w:t>2008</w:t>
      </w:r>
      <w:r>
        <w:rPr>
          <w:rFonts w:hint="eastAsia"/>
        </w:rPr>
        <w:t>年出版。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63CEE"/>
    <w:multiLevelType w:val="hybridMultilevel"/>
    <w:tmpl w:val="7E9EDCD2"/>
    <w:lvl w:ilvl="0" w:tplc="61EAECB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C5268D9"/>
    <w:multiLevelType w:val="hybridMultilevel"/>
    <w:tmpl w:val="B41ADEB2"/>
    <w:lvl w:ilvl="0" w:tplc="8108A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2707AB"/>
    <w:multiLevelType w:val="hybridMultilevel"/>
    <w:tmpl w:val="BAACF630"/>
    <w:lvl w:ilvl="0" w:tplc="84344D1C">
      <w:start w:val="1"/>
      <w:numFmt w:val="japaneseCounting"/>
      <w:lvlText w:val="%1、"/>
      <w:lvlJc w:val="left"/>
      <w:pPr>
        <w:ind w:left="3045" w:hanging="420"/>
      </w:pPr>
      <w:rPr>
        <w:rFonts w:hint="default"/>
      </w:rPr>
    </w:lvl>
    <w:lvl w:ilvl="1" w:tplc="04090019" w:tentative="1">
      <w:start w:val="1"/>
      <w:numFmt w:val="lowerLetter"/>
      <w:lvlText w:val="%2)"/>
      <w:lvlJc w:val="left"/>
      <w:pPr>
        <w:ind w:left="3465" w:hanging="420"/>
      </w:pPr>
    </w:lvl>
    <w:lvl w:ilvl="2" w:tplc="0409001B" w:tentative="1">
      <w:start w:val="1"/>
      <w:numFmt w:val="lowerRoman"/>
      <w:lvlText w:val="%3."/>
      <w:lvlJc w:val="right"/>
      <w:pPr>
        <w:ind w:left="3885" w:hanging="420"/>
      </w:pPr>
    </w:lvl>
    <w:lvl w:ilvl="3" w:tplc="0409000F" w:tentative="1">
      <w:start w:val="1"/>
      <w:numFmt w:val="decimal"/>
      <w:lvlText w:val="%4."/>
      <w:lvlJc w:val="left"/>
      <w:pPr>
        <w:ind w:left="4305" w:hanging="420"/>
      </w:pPr>
    </w:lvl>
    <w:lvl w:ilvl="4" w:tplc="04090019" w:tentative="1">
      <w:start w:val="1"/>
      <w:numFmt w:val="lowerLetter"/>
      <w:lvlText w:val="%5)"/>
      <w:lvlJc w:val="left"/>
      <w:pPr>
        <w:ind w:left="4725" w:hanging="420"/>
      </w:pPr>
    </w:lvl>
    <w:lvl w:ilvl="5" w:tplc="0409001B" w:tentative="1">
      <w:start w:val="1"/>
      <w:numFmt w:val="lowerRoman"/>
      <w:lvlText w:val="%6."/>
      <w:lvlJc w:val="right"/>
      <w:pPr>
        <w:ind w:left="5145" w:hanging="420"/>
      </w:pPr>
    </w:lvl>
    <w:lvl w:ilvl="6" w:tplc="0409000F" w:tentative="1">
      <w:start w:val="1"/>
      <w:numFmt w:val="decimal"/>
      <w:lvlText w:val="%7."/>
      <w:lvlJc w:val="left"/>
      <w:pPr>
        <w:ind w:left="5565" w:hanging="420"/>
      </w:pPr>
    </w:lvl>
    <w:lvl w:ilvl="7" w:tplc="04090019" w:tentative="1">
      <w:start w:val="1"/>
      <w:numFmt w:val="lowerLetter"/>
      <w:lvlText w:val="%8)"/>
      <w:lvlJc w:val="left"/>
      <w:pPr>
        <w:ind w:left="5985" w:hanging="420"/>
      </w:pPr>
    </w:lvl>
    <w:lvl w:ilvl="8" w:tplc="0409001B" w:tentative="1">
      <w:start w:val="1"/>
      <w:numFmt w:val="lowerRoman"/>
      <w:lvlText w:val="%9."/>
      <w:lvlJc w:val="right"/>
      <w:pPr>
        <w:ind w:left="6405" w:hanging="420"/>
      </w:pPr>
    </w:lvl>
  </w:abstractNum>
  <w:abstractNum w:abstractNumId="3">
    <w:nsid w:val="773F6DFC"/>
    <w:multiLevelType w:val="hybridMultilevel"/>
    <w:tmpl w:val="96024B94"/>
    <w:lvl w:ilvl="0" w:tplc="B1906A76">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54"/>
    <w:rsid w:val="00003B3D"/>
    <w:rsid w:val="00004101"/>
    <w:rsid w:val="000056D7"/>
    <w:rsid w:val="00012080"/>
    <w:rsid w:val="000155FE"/>
    <w:rsid w:val="00025051"/>
    <w:rsid w:val="000305F1"/>
    <w:rsid w:val="00034ACA"/>
    <w:rsid w:val="00041B77"/>
    <w:rsid w:val="00043904"/>
    <w:rsid w:val="0004456A"/>
    <w:rsid w:val="0007115C"/>
    <w:rsid w:val="00096BCA"/>
    <w:rsid w:val="000A5BA6"/>
    <w:rsid w:val="000B7A3A"/>
    <w:rsid w:val="000D31D2"/>
    <w:rsid w:val="000D4C0D"/>
    <w:rsid w:val="000E0A26"/>
    <w:rsid w:val="000E4FF4"/>
    <w:rsid w:val="000F0C09"/>
    <w:rsid w:val="00121F63"/>
    <w:rsid w:val="00132C2B"/>
    <w:rsid w:val="00150584"/>
    <w:rsid w:val="00161B08"/>
    <w:rsid w:val="00193F7C"/>
    <w:rsid w:val="001A05F9"/>
    <w:rsid w:val="001A0AF9"/>
    <w:rsid w:val="001A2B6C"/>
    <w:rsid w:val="001A535C"/>
    <w:rsid w:val="001A5FB0"/>
    <w:rsid w:val="001B1D8E"/>
    <w:rsid w:val="001C4D16"/>
    <w:rsid w:val="001C5307"/>
    <w:rsid w:val="001F1013"/>
    <w:rsid w:val="00204027"/>
    <w:rsid w:val="002049F7"/>
    <w:rsid w:val="00217395"/>
    <w:rsid w:val="00224690"/>
    <w:rsid w:val="00237921"/>
    <w:rsid w:val="002401CC"/>
    <w:rsid w:val="0026106A"/>
    <w:rsid w:val="00270FE5"/>
    <w:rsid w:val="00271E75"/>
    <w:rsid w:val="00294A0A"/>
    <w:rsid w:val="002A5058"/>
    <w:rsid w:val="002B0FDF"/>
    <w:rsid w:val="002B1C65"/>
    <w:rsid w:val="002B3613"/>
    <w:rsid w:val="002B5E78"/>
    <w:rsid w:val="002E241C"/>
    <w:rsid w:val="002E2D34"/>
    <w:rsid w:val="002F15C7"/>
    <w:rsid w:val="002F1CAA"/>
    <w:rsid w:val="002F3E40"/>
    <w:rsid w:val="002F7FD6"/>
    <w:rsid w:val="003104E1"/>
    <w:rsid w:val="00315A44"/>
    <w:rsid w:val="00317A93"/>
    <w:rsid w:val="00325C44"/>
    <w:rsid w:val="0032722E"/>
    <w:rsid w:val="003450BC"/>
    <w:rsid w:val="00345F3F"/>
    <w:rsid w:val="00354F4F"/>
    <w:rsid w:val="00376DD4"/>
    <w:rsid w:val="00377EEC"/>
    <w:rsid w:val="003A0C76"/>
    <w:rsid w:val="003C066A"/>
    <w:rsid w:val="003C5673"/>
    <w:rsid w:val="003E3577"/>
    <w:rsid w:val="00413C46"/>
    <w:rsid w:val="004209CC"/>
    <w:rsid w:val="00421741"/>
    <w:rsid w:val="00423412"/>
    <w:rsid w:val="0043608B"/>
    <w:rsid w:val="004433FD"/>
    <w:rsid w:val="00443738"/>
    <w:rsid w:val="00447AA4"/>
    <w:rsid w:val="00455553"/>
    <w:rsid w:val="0047683E"/>
    <w:rsid w:val="0048188D"/>
    <w:rsid w:val="00481958"/>
    <w:rsid w:val="00491AA9"/>
    <w:rsid w:val="004A0B23"/>
    <w:rsid w:val="004A7D8F"/>
    <w:rsid w:val="004B0EED"/>
    <w:rsid w:val="004C5555"/>
    <w:rsid w:val="004C6D4D"/>
    <w:rsid w:val="004E4326"/>
    <w:rsid w:val="00505113"/>
    <w:rsid w:val="00506399"/>
    <w:rsid w:val="0050733D"/>
    <w:rsid w:val="0051660D"/>
    <w:rsid w:val="00525324"/>
    <w:rsid w:val="00527958"/>
    <w:rsid w:val="00530DB0"/>
    <w:rsid w:val="00531E7D"/>
    <w:rsid w:val="00535B21"/>
    <w:rsid w:val="00541546"/>
    <w:rsid w:val="00554513"/>
    <w:rsid w:val="00566B9E"/>
    <w:rsid w:val="005744F9"/>
    <w:rsid w:val="00574CEE"/>
    <w:rsid w:val="00581EC9"/>
    <w:rsid w:val="00590869"/>
    <w:rsid w:val="00593394"/>
    <w:rsid w:val="00597529"/>
    <w:rsid w:val="005A1278"/>
    <w:rsid w:val="005A40DC"/>
    <w:rsid w:val="005A607A"/>
    <w:rsid w:val="005E6535"/>
    <w:rsid w:val="005F2735"/>
    <w:rsid w:val="005F3D80"/>
    <w:rsid w:val="005F6077"/>
    <w:rsid w:val="00600845"/>
    <w:rsid w:val="00601C9F"/>
    <w:rsid w:val="00606EFF"/>
    <w:rsid w:val="006124AE"/>
    <w:rsid w:val="00630307"/>
    <w:rsid w:val="00641B6C"/>
    <w:rsid w:val="006571E3"/>
    <w:rsid w:val="006655F8"/>
    <w:rsid w:val="00690261"/>
    <w:rsid w:val="006911EA"/>
    <w:rsid w:val="00692296"/>
    <w:rsid w:val="00693557"/>
    <w:rsid w:val="006A047A"/>
    <w:rsid w:val="006A2BB7"/>
    <w:rsid w:val="006A703A"/>
    <w:rsid w:val="006B1142"/>
    <w:rsid w:val="006B2BBC"/>
    <w:rsid w:val="006B5764"/>
    <w:rsid w:val="006C5AA9"/>
    <w:rsid w:val="006C6FD9"/>
    <w:rsid w:val="006E15E3"/>
    <w:rsid w:val="006E5329"/>
    <w:rsid w:val="006F6392"/>
    <w:rsid w:val="006F6F39"/>
    <w:rsid w:val="00702BB7"/>
    <w:rsid w:val="00706C7E"/>
    <w:rsid w:val="00710CB8"/>
    <w:rsid w:val="00721C90"/>
    <w:rsid w:val="007250DF"/>
    <w:rsid w:val="0072638D"/>
    <w:rsid w:val="00727FC1"/>
    <w:rsid w:val="007407F8"/>
    <w:rsid w:val="007635F5"/>
    <w:rsid w:val="007709E9"/>
    <w:rsid w:val="00770A25"/>
    <w:rsid w:val="00775068"/>
    <w:rsid w:val="00776985"/>
    <w:rsid w:val="00785301"/>
    <w:rsid w:val="007B2DA0"/>
    <w:rsid w:val="007B591A"/>
    <w:rsid w:val="007D6040"/>
    <w:rsid w:val="007D7DA6"/>
    <w:rsid w:val="007F6133"/>
    <w:rsid w:val="00803A75"/>
    <w:rsid w:val="0080667D"/>
    <w:rsid w:val="0082071B"/>
    <w:rsid w:val="00821791"/>
    <w:rsid w:val="00822334"/>
    <w:rsid w:val="00834C87"/>
    <w:rsid w:val="00851C3D"/>
    <w:rsid w:val="0085240E"/>
    <w:rsid w:val="00860B4A"/>
    <w:rsid w:val="00863628"/>
    <w:rsid w:val="00872485"/>
    <w:rsid w:val="008A1EFC"/>
    <w:rsid w:val="008A4571"/>
    <w:rsid w:val="008A67E4"/>
    <w:rsid w:val="008B036E"/>
    <w:rsid w:val="008B1192"/>
    <w:rsid w:val="008B7BA4"/>
    <w:rsid w:val="008C0C17"/>
    <w:rsid w:val="008F5962"/>
    <w:rsid w:val="00902FF4"/>
    <w:rsid w:val="00912827"/>
    <w:rsid w:val="00914DF0"/>
    <w:rsid w:val="00917FA2"/>
    <w:rsid w:val="00943977"/>
    <w:rsid w:val="00947E58"/>
    <w:rsid w:val="00950D84"/>
    <w:rsid w:val="00960AF9"/>
    <w:rsid w:val="009632FF"/>
    <w:rsid w:val="00965EDC"/>
    <w:rsid w:val="00977E93"/>
    <w:rsid w:val="0098006D"/>
    <w:rsid w:val="00984DB3"/>
    <w:rsid w:val="00987587"/>
    <w:rsid w:val="00993D35"/>
    <w:rsid w:val="00995218"/>
    <w:rsid w:val="009A436F"/>
    <w:rsid w:val="009D32F2"/>
    <w:rsid w:val="009D3BFF"/>
    <w:rsid w:val="009D6A00"/>
    <w:rsid w:val="009F05AB"/>
    <w:rsid w:val="009F183D"/>
    <w:rsid w:val="00A02073"/>
    <w:rsid w:val="00A030DD"/>
    <w:rsid w:val="00A03747"/>
    <w:rsid w:val="00A13A07"/>
    <w:rsid w:val="00A30B5C"/>
    <w:rsid w:val="00A316CE"/>
    <w:rsid w:val="00A5278C"/>
    <w:rsid w:val="00A57E6E"/>
    <w:rsid w:val="00A608AD"/>
    <w:rsid w:val="00A822BA"/>
    <w:rsid w:val="00A84CF8"/>
    <w:rsid w:val="00A901A4"/>
    <w:rsid w:val="00A94383"/>
    <w:rsid w:val="00A946BD"/>
    <w:rsid w:val="00A95054"/>
    <w:rsid w:val="00AB6ECD"/>
    <w:rsid w:val="00AC25E4"/>
    <w:rsid w:val="00AC6B18"/>
    <w:rsid w:val="00AC7731"/>
    <w:rsid w:val="00AD58FB"/>
    <w:rsid w:val="00AD6099"/>
    <w:rsid w:val="00AE7D61"/>
    <w:rsid w:val="00AF6A9D"/>
    <w:rsid w:val="00B00B79"/>
    <w:rsid w:val="00B226F3"/>
    <w:rsid w:val="00B26458"/>
    <w:rsid w:val="00B2716F"/>
    <w:rsid w:val="00B3784F"/>
    <w:rsid w:val="00B53FE2"/>
    <w:rsid w:val="00B64852"/>
    <w:rsid w:val="00B673B5"/>
    <w:rsid w:val="00B67CB6"/>
    <w:rsid w:val="00B71FE4"/>
    <w:rsid w:val="00B77E6B"/>
    <w:rsid w:val="00B82BED"/>
    <w:rsid w:val="00B93686"/>
    <w:rsid w:val="00BA249A"/>
    <w:rsid w:val="00BA4F17"/>
    <w:rsid w:val="00BB638D"/>
    <w:rsid w:val="00BB79ED"/>
    <w:rsid w:val="00BE3A36"/>
    <w:rsid w:val="00BE434F"/>
    <w:rsid w:val="00BF282B"/>
    <w:rsid w:val="00BF2B59"/>
    <w:rsid w:val="00C21AC5"/>
    <w:rsid w:val="00C2308D"/>
    <w:rsid w:val="00C259CD"/>
    <w:rsid w:val="00C3048C"/>
    <w:rsid w:val="00C464E8"/>
    <w:rsid w:val="00C501E9"/>
    <w:rsid w:val="00C5195B"/>
    <w:rsid w:val="00C52225"/>
    <w:rsid w:val="00C53D3E"/>
    <w:rsid w:val="00C53E0D"/>
    <w:rsid w:val="00C709B1"/>
    <w:rsid w:val="00C7264F"/>
    <w:rsid w:val="00C72B86"/>
    <w:rsid w:val="00C900A6"/>
    <w:rsid w:val="00CA29F4"/>
    <w:rsid w:val="00CA681B"/>
    <w:rsid w:val="00CC5C3D"/>
    <w:rsid w:val="00CC76F5"/>
    <w:rsid w:val="00CE0105"/>
    <w:rsid w:val="00CE1D30"/>
    <w:rsid w:val="00CE73EF"/>
    <w:rsid w:val="00CF538B"/>
    <w:rsid w:val="00D03B40"/>
    <w:rsid w:val="00D04B20"/>
    <w:rsid w:val="00D21EC2"/>
    <w:rsid w:val="00D25283"/>
    <w:rsid w:val="00D45344"/>
    <w:rsid w:val="00D64671"/>
    <w:rsid w:val="00D66842"/>
    <w:rsid w:val="00D67F00"/>
    <w:rsid w:val="00D75E59"/>
    <w:rsid w:val="00D90D29"/>
    <w:rsid w:val="00DA015F"/>
    <w:rsid w:val="00DA388B"/>
    <w:rsid w:val="00DA656D"/>
    <w:rsid w:val="00DB1A92"/>
    <w:rsid w:val="00DB2248"/>
    <w:rsid w:val="00DD19B7"/>
    <w:rsid w:val="00DD663B"/>
    <w:rsid w:val="00DF5264"/>
    <w:rsid w:val="00DF7A80"/>
    <w:rsid w:val="00E22412"/>
    <w:rsid w:val="00E34E64"/>
    <w:rsid w:val="00E444EA"/>
    <w:rsid w:val="00E47ED5"/>
    <w:rsid w:val="00E55399"/>
    <w:rsid w:val="00E558AB"/>
    <w:rsid w:val="00E77C82"/>
    <w:rsid w:val="00E833EB"/>
    <w:rsid w:val="00E85F40"/>
    <w:rsid w:val="00E94E7D"/>
    <w:rsid w:val="00E96AD6"/>
    <w:rsid w:val="00E9786C"/>
    <w:rsid w:val="00EA2F33"/>
    <w:rsid w:val="00EA5593"/>
    <w:rsid w:val="00EA5812"/>
    <w:rsid w:val="00EB73E7"/>
    <w:rsid w:val="00EC0A1E"/>
    <w:rsid w:val="00ED270F"/>
    <w:rsid w:val="00ED5044"/>
    <w:rsid w:val="00F01744"/>
    <w:rsid w:val="00F27CF2"/>
    <w:rsid w:val="00F33884"/>
    <w:rsid w:val="00F61B07"/>
    <w:rsid w:val="00F67EA2"/>
    <w:rsid w:val="00F719AE"/>
    <w:rsid w:val="00F72BE8"/>
    <w:rsid w:val="00F74F09"/>
    <w:rsid w:val="00F84B05"/>
    <w:rsid w:val="00F8540A"/>
    <w:rsid w:val="00F93F37"/>
    <w:rsid w:val="00FA0702"/>
    <w:rsid w:val="00FA4C7E"/>
    <w:rsid w:val="00FB4AF7"/>
    <w:rsid w:val="00FB7D70"/>
    <w:rsid w:val="00FC0CCC"/>
    <w:rsid w:val="00FD215D"/>
    <w:rsid w:val="00FF4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912827"/>
    <w:pPr>
      <w:snapToGrid w:val="0"/>
      <w:jc w:val="left"/>
    </w:pPr>
    <w:rPr>
      <w:sz w:val="18"/>
      <w:szCs w:val="18"/>
    </w:rPr>
  </w:style>
  <w:style w:type="character" w:customStyle="1" w:styleId="Char">
    <w:name w:val="脚注文本 Char"/>
    <w:basedOn w:val="a0"/>
    <w:link w:val="a3"/>
    <w:uiPriority w:val="99"/>
    <w:semiHidden/>
    <w:rsid w:val="00912827"/>
    <w:rPr>
      <w:sz w:val="18"/>
      <w:szCs w:val="18"/>
    </w:rPr>
  </w:style>
  <w:style w:type="character" w:styleId="a4">
    <w:name w:val="footnote reference"/>
    <w:basedOn w:val="a0"/>
    <w:semiHidden/>
    <w:unhideWhenUsed/>
    <w:rsid w:val="00912827"/>
    <w:rPr>
      <w:vertAlign w:val="superscript"/>
    </w:rPr>
  </w:style>
  <w:style w:type="paragraph" w:styleId="a5">
    <w:name w:val="List Paragraph"/>
    <w:basedOn w:val="a"/>
    <w:uiPriority w:val="34"/>
    <w:qFormat/>
    <w:rsid w:val="00CA29F4"/>
    <w:pPr>
      <w:ind w:firstLineChars="200" w:firstLine="420"/>
    </w:pPr>
  </w:style>
  <w:style w:type="paragraph" w:styleId="a6">
    <w:name w:val="header"/>
    <w:basedOn w:val="a"/>
    <w:link w:val="Char0"/>
    <w:uiPriority w:val="99"/>
    <w:unhideWhenUsed/>
    <w:rsid w:val="00DD66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D663B"/>
    <w:rPr>
      <w:sz w:val="18"/>
      <w:szCs w:val="18"/>
    </w:rPr>
  </w:style>
  <w:style w:type="paragraph" w:styleId="a7">
    <w:name w:val="footer"/>
    <w:basedOn w:val="a"/>
    <w:link w:val="Char1"/>
    <w:uiPriority w:val="99"/>
    <w:unhideWhenUsed/>
    <w:rsid w:val="00DD663B"/>
    <w:pPr>
      <w:tabs>
        <w:tab w:val="center" w:pos="4153"/>
        <w:tab w:val="right" w:pos="8306"/>
      </w:tabs>
      <w:snapToGrid w:val="0"/>
      <w:jc w:val="left"/>
    </w:pPr>
    <w:rPr>
      <w:sz w:val="18"/>
      <w:szCs w:val="18"/>
    </w:rPr>
  </w:style>
  <w:style w:type="character" w:customStyle="1" w:styleId="Char1">
    <w:name w:val="页脚 Char"/>
    <w:basedOn w:val="a0"/>
    <w:link w:val="a7"/>
    <w:uiPriority w:val="99"/>
    <w:rsid w:val="00DD66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912827"/>
    <w:pPr>
      <w:snapToGrid w:val="0"/>
      <w:jc w:val="left"/>
    </w:pPr>
    <w:rPr>
      <w:sz w:val="18"/>
      <w:szCs w:val="18"/>
    </w:rPr>
  </w:style>
  <w:style w:type="character" w:customStyle="1" w:styleId="Char">
    <w:name w:val="脚注文本 Char"/>
    <w:basedOn w:val="a0"/>
    <w:link w:val="a3"/>
    <w:uiPriority w:val="99"/>
    <w:semiHidden/>
    <w:rsid w:val="00912827"/>
    <w:rPr>
      <w:sz w:val="18"/>
      <w:szCs w:val="18"/>
    </w:rPr>
  </w:style>
  <w:style w:type="character" w:styleId="a4">
    <w:name w:val="footnote reference"/>
    <w:basedOn w:val="a0"/>
    <w:semiHidden/>
    <w:unhideWhenUsed/>
    <w:rsid w:val="00912827"/>
    <w:rPr>
      <w:vertAlign w:val="superscript"/>
    </w:rPr>
  </w:style>
  <w:style w:type="paragraph" w:styleId="a5">
    <w:name w:val="List Paragraph"/>
    <w:basedOn w:val="a"/>
    <w:uiPriority w:val="34"/>
    <w:qFormat/>
    <w:rsid w:val="00CA29F4"/>
    <w:pPr>
      <w:ind w:firstLineChars="200" w:firstLine="420"/>
    </w:pPr>
  </w:style>
  <w:style w:type="paragraph" w:styleId="a6">
    <w:name w:val="header"/>
    <w:basedOn w:val="a"/>
    <w:link w:val="Char0"/>
    <w:uiPriority w:val="99"/>
    <w:unhideWhenUsed/>
    <w:rsid w:val="00DD66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D663B"/>
    <w:rPr>
      <w:sz w:val="18"/>
      <w:szCs w:val="18"/>
    </w:rPr>
  </w:style>
  <w:style w:type="paragraph" w:styleId="a7">
    <w:name w:val="footer"/>
    <w:basedOn w:val="a"/>
    <w:link w:val="Char1"/>
    <w:uiPriority w:val="99"/>
    <w:unhideWhenUsed/>
    <w:rsid w:val="00DD663B"/>
    <w:pPr>
      <w:tabs>
        <w:tab w:val="center" w:pos="4153"/>
        <w:tab w:val="right" w:pos="8306"/>
      </w:tabs>
      <w:snapToGrid w:val="0"/>
      <w:jc w:val="left"/>
    </w:pPr>
    <w:rPr>
      <w:sz w:val="18"/>
      <w:szCs w:val="18"/>
    </w:rPr>
  </w:style>
  <w:style w:type="character" w:customStyle="1" w:styleId="Char1">
    <w:name w:val="页脚 Char"/>
    <w:basedOn w:val="a0"/>
    <w:link w:val="a7"/>
    <w:uiPriority w:val="99"/>
    <w:rsid w:val="00DD66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0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D98EC-AF77-4AAE-A82A-B6B63B46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1385</Words>
  <Characters>7896</Characters>
  <Application>Microsoft Office Word</Application>
  <DocSecurity>0</DocSecurity>
  <Lines>65</Lines>
  <Paragraphs>18</Paragraphs>
  <ScaleCrop>false</ScaleCrop>
  <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Wangzy</dc:creator>
  <cp:keywords/>
  <dc:description/>
  <cp:lastModifiedBy>WZY</cp:lastModifiedBy>
  <cp:revision>27</cp:revision>
  <cp:lastPrinted>2011-02-07T02:03:00Z</cp:lastPrinted>
  <dcterms:created xsi:type="dcterms:W3CDTF">2011-02-08T13:34:00Z</dcterms:created>
  <dcterms:modified xsi:type="dcterms:W3CDTF">2018-07-09T13:29:00Z</dcterms:modified>
</cp:coreProperties>
</file>